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30" w:lineRule="exac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4175125</wp:posOffset>
                </wp:positionH>
                <wp:positionV relativeFrom="paragraph">
                  <wp:posOffset>-368935</wp:posOffset>
                </wp:positionV>
                <wp:extent cx="1876425" cy="6057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876425" cy="605790"/>
                        </a:xfrm>
                        <a:prstGeom prst="rect">
                          <a:avLst/>
                        </a:prstGeom>
                        <a:solidFill>
                          <a:srgbClr val="FFFFFF"/>
                        </a:solidFill>
                        <a:ln w="9525">
                          <a:noFill/>
                          <a:miter lim="800000"/>
                          <a:headEnd/>
                          <a:tailEnd/>
                        </a:ln>
                      </wps:spPr>
                      <wps:txbx>
                        <w:txbxContent>
                          <w:p>
                            <w:pPr>
                              <w:pStyle w:val="0"/>
                              <w:jc w:val="right"/>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spacing w:val="2"/>
                                <w:w w:val="97"/>
                                <w:kern w:val="0"/>
                                <w:sz w:val="22"/>
                                <w:fitText w:val="1980" w:id="1"/>
                              </w:rPr>
                              <w:t>令和</w:t>
                            </w:r>
                            <w:r>
                              <w:rPr>
                                <w:rFonts w:hint="eastAsia" w:ascii="HG丸ｺﾞｼｯｸM-PRO" w:hAnsi="HG丸ｺﾞｼｯｸM-PRO" w:eastAsia="HG丸ｺﾞｼｯｸM-PRO"/>
                                <w:spacing w:val="2"/>
                                <w:kern w:val="0"/>
                                <w:sz w:val="22"/>
                                <w:fitText w:val="1980" w:id="1"/>
                              </w:rPr>
                              <w:t>７</w:t>
                            </w:r>
                            <w:r>
                              <w:rPr>
                                <w:rFonts w:hint="eastAsia" w:ascii="HG丸ｺﾞｼｯｸM-PRO" w:hAnsi="HG丸ｺﾞｼｯｸM-PRO" w:eastAsia="HG丸ｺﾞｼｯｸM-PRO"/>
                                <w:spacing w:val="2"/>
                                <w:w w:val="97"/>
                                <w:kern w:val="0"/>
                                <w:sz w:val="22"/>
                                <w:fitText w:val="1980" w:id="1"/>
                              </w:rPr>
                              <w:t>年</w:t>
                            </w:r>
                            <w:r>
                              <w:rPr>
                                <w:rFonts w:hint="eastAsia" w:ascii="HG丸ｺﾞｼｯｸM-PRO" w:hAnsi="HG丸ｺﾞｼｯｸM-PRO" w:eastAsia="HG丸ｺﾞｼｯｸM-PRO"/>
                                <w:spacing w:val="2"/>
                                <w:kern w:val="0"/>
                                <w:sz w:val="22"/>
                                <w:fitText w:val="1980" w:id="1"/>
                              </w:rPr>
                              <w:t>１１</w:t>
                            </w:r>
                            <w:r>
                              <w:rPr>
                                <w:rFonts w:hint="eastAsia" w:ascii="HG丸ｺﾞｼｯｸM-PRO" w:hAnsi="HG丸ｺﾞｼｯｸM-PRO" w:eastAsia="HG丸ｺﾞｼｯｸM-PRO"/>
                                <w:spacing w:val="2"/>
                                <w:w w:val="97"/>
                                <w:kern w:val="0"/>
                                <w:sz w:val="22"/>
                                <w:fitText w:val="1980" w:id="1"/>
                              </w:rPr>
                              <w:t>月作</w:t>
                            </w:r>
                            <w:r>
                              <w:rPr>
                                <w:rFonts w:hint="eastAsia" w:ascii="HG丸ｺﾞｼｯｸM-PRO" w:hAnsi="HG丸ｺﾞｼｯｸM-PRO" w:eastAsia="HG丸ｺﾞｼｯｸM-PRO"/>
                                <w:spacing w:val="4"/>
                                <w:w w:val="97"/>
                                <w:kern w:val="0"/>
                                <w:sz w:val="22"/>
                                <w:fitText w:val="1980" w:id="1"/>
                              </w:rPr>
                              <w:t>成</w:t>
                            </w: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kern w:val="0"/>
                                <w:sz w:val="22"/>
                                <w:fitText w:val="1980" w:id="2"/>
                              </w:rPr>
                              <w:t>春日市こども未来課</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9.05pt;mso-position-vertical-relative:text;mso-position-horizontal-relative:text;v-text-anchor:top;position:absolute;height:47.7pt;mso-wrap-distance-top:0pt;width:147.75pt;mso-wrap-distance-left:9pt;margin-left:328.75pt;z-index:3;" o:spid="_x0000_s1026" o:allowincell="t" o:allowoverlap="t" filled="t" fillcolor="#ffffff" stroked="f" strokeweight="0.75pt" o:spt="202" type="#_x0000_t202">
                <v:fill/>
                <v:stroke miterlimit="8"/>
                <v:textbox style="layout-flow:horizontal;">
                  <w:txbxContent>
                    <w:p>
                      <w:pPr>
                        <w:pStyle w:val="0"/>
                        <w:jc w:val="right"/>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spacing w:val="2"/>
                          <w:w w:val="97"/>
                          <w:kern w:val="0"/>
                          <w:sz w:val="22"/>
                          <w:fitText w:val="1980" w:id="1"/>
                        </w:rPr>
                        <w:t>令和</w:t>
                      </w:r>
                      <w:r>
                        <w:rPr>
                          <w:rFonts w:hint="eastAsia" w:ascii="HG丸ｺﾞｼｯｸM-PRO" w:hAnsi="HG丸ｺﾞｼｯｸM-PRO" w:eastAsia="HG丸ｺﾞｼｯｸM-PRO"/>
                          <w:spacing w:val="2"/>
                          <w:kern w:val="0"/>
                          <w:sz w:val="22"/>
                          <w:fitText w:val="1980" w:id="1"/>
                        </w:rPr>
                        <w:t>７</w:t>
                      </w:r>
                      <w:r>
                        <w:rPr>
                          <w:rFonts w:hint="eastAsia" w:ascii="HG丸ｺﾞｼｯｸM-PRO" w:hAnsi="HG丸ｺﾞｼｯｸM-PRO" w:eastAsia="HG丸ｺﾞｼｯｸM-PRO"/>
                          <w:spacing w:val="2"/>
                          <w:w w:val="97"/>
                          <w:kern w:val="0"/>
                          <w:sz w:val="22"/>
                          <w:fitText w:val="1980" w:id="1"/>
                        </w:rPr>
                        <w:t>年</w:t>
                      </w:r>
                      <w:r>
                        <w:rPr>
                          <w:rFonts w:hint="eastAsia" w:ascii="HG丸ｺﾞｼｯｸM-PRO" w:hAnsi="HG丸ｺﾞｼｯｸM-PRO" w:eastAsia="HG丸ｺﾞｼｯｸM-PRO"/>
                          <w:spacing w:val="2"/>
                          <w:kern w:val="0"/>
                          <w:sz w:val="22"/>
                          <w:fitText w:val="1980" w:id="1"/>
                        </w:rPr>
                        <w:t>１１</w:t>
                      </w:r>
                      <w:r>
                        <w:rPr>
                          <w:rFonts w:hint="eastAsia" w:ascii="HG丸ｺﾞｼｯｸM-PRO" w:hAnsi="HG丸ｺﾞｼｯｸM-PRO" w:eastAsia="HG丸ｺﾞｼｯｸM-PRO"/>
                          <w:spacing w:val="2"/>
                          <w:w w:val="97"/>
                          <w:kern w:val="0"/>
                          <w:sz w:val="22"/>
                          <w:fitText w:val="1980" w:id="1"/>
                        </w:rPr>
                        <w:t>月作</w:t>
                      </w:r>
                      <w:r>
                        <w:rPr>
                          <w:rFonts w:hint="eastAsia" w:ascii="HG丸ｺﾞｼｯｸM-PRO" w:hAnsi="HG丸ｺﾞｼｯｸM-PRO" w:eastAsia="HG丸ｺﾞｼｯｸM-PRO"/>
                          <w:spacing w:val="4"/>
                          <w:w w:val="97"/>
                          <w:kern w:val="0"/>
                          <w:sz w:val="22"/>
                          <w:fitText w:val="1980" w:id="1"/>
                        </w:rPr>
                        <w:t>成</w:t>
                      </w: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kern w:val="0"/>
                          <w:sz w:val="22"/>
                          <w:fitText w:val="1980" w:id="2"/>
                        </w:rPr>
                        <w:t>春日市こども未来課</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12700</wp:posOffset>
                </wp:positionH>
                <wp:positionV relativeFrom="paragraph">
                  <wp:posOffset>-140335</wp:posOffset>
                </wp:positionV>
                <wp:extent cx="4410075" cy="31940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4410075" cy="319405"/>
                        </a:xfrm>
                        <a:prstGeom prst="rect">
                          <a:avLst/>
                        </a:prstGeom>
                        <a:solidFill>
                          <a:srgbClr val="FFFFFF"/>
                        </a:solidFill>
                        <a:ln w="9525">
                          <a:noFill/>
                          <a:miter lim="800000"/>
                          <a:headEnd/>
                          <a:tailEnd/>
                        </a:ln>
                      </wps:spPr>
                      <wps:txbx>
                        <w:txbxContent>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b w:val="1"/>
                                <w:sz w:val="26"/>
                              </w:rPr>
                              <w:t>企業主導型保育施設・届出保育施設等をご利用の方へ</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1.05pt;mso-position-vertical-relative:text;mso-position-horizontal-relative:text;v-text-anchor:top;position:absolute;height:25.15pt;mso-wrap-distance-top:0pt;width:347.25pt;mso-wrap-distance-left:9pt;margin-left:1pt;z-index:4;" o:spid="_x0000_s1027" o:allowincell="t" o:allowoverlap="t" filled="t" fillcolor="#ffffff" stroked="f" strokeweight="0.75pt" o:spt="202" type="#_x0000_t202">
                <v:fill/>
                <v:stroke miterlimit="8"/>
                <v:textbox style="layout-flow:horizontal;">
                  <w:txbxContent>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b w:val="1"/>
                          <w:sz w:val="26"/>
                        </w:rPr>
                        <w:t>企業主導型保育施設・届出保育施設等をご利用の方へ</w:t>
                      </w:r>
                    </w:p>
                  </w:txbxContent>
                </v:textbox>
                <v:imagedata o:title=""/>
                <w10:wrap type="none" anchorx="text" anchory="text"/>
              </v:shape>
            </w:pict>
          </mc:Fallback>
        </mc:AlternateContent>
      </w:r>
    </w:p>
    <w:p>
      <w:pPr>
        <w:pStyle w:val="0"/>
        <w:spacing w:line="300" w:lineRule="exact"/>
        <w:rPr>
          <w:rFonts w:hint="default"/>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80010</wp:posOffset>
                </wp:positionH>
                <wp:positionV relativeFrom="paragraph">
                  <wp:posOffset>27305</wp:posOffset>
                </wp:positionV>
                <wp:extent cx="5934075" cy="4095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934075" cy="409575"/>
                        </a:xfrm>
                        <a:prstGeom prst="roundRect">
                          <a:avLst/>
                        </a:prstGeom>
                        <a:solidFill>
                          <a:schemeClr val="tx1"/>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400" w:lineRule="exact"/>
                              <w:jc w:val="center"/>
                              <w:rPr>
                                <w:rFonts w:hint="eastAsia"/>
                              </w:rPr>
                            </w:pPr>
                            <w:r>
                              <w:rPr>
                                <w:rFonts w:hint="eastAsia" w:ascii="HG丸ｺﾞｼｯｸM-PRO" w:hAnsi="HG丸ｺﾞｼｯｸM-PRO" w:eastAsia="HG丸ｺﾞｼｯｸM-PRO"/>
                                <w:b w:val="1"/>
                                <w:color w:val="FFFFFF" w:themeColor="background1"/>
                                <w:sz w:val="36"/>
                              </w:rPr>
                              <w:t>３人目以降の子の保育料の助成を始めます</w:t>
                            </w:r>
                          </w:p>
                        </w:txbxContent>
                      </wps:txbx>
                      <wps:bodyPr vertOverflow="overflow" horzOverflow="overflow" wrap="square" anchor="ctr"/>
                    </wps:wsp>
                  </a:graphicData>
                </a:graphic>
              </wp:anchor>
            </w:drawing>
          </mc:Choice>
          <mc:Fallback>
            <w:pict>
              <v:roundrect id="オブジェクト 0" style="mso-wrap-distance-right:5.65pt;mso-wrap-distance-bottom:0pt;margin-top:2.15pt;mso-position-vertical-relative:text;mso-position-horizontal-relative:text;v-text-anchor:middle;position:absolute;height:32.25pt;mso-wrap-distance-top:0pt;width:467.25pt;mso-wrap-distance-left:5.65pt;margin-left:6.3pt;z-index:6;" o:spid="_x0000_s1028" o:allowincell="t" o:allowoverlap="t" filled="t" fillcolor="#000000 [3213]" stroked="t" strokecolor="#000000 [3213]" strokeweight="1pt" o:spt="2" arcsize="10923f">
                <v:fill/>
                <v:stroke linestyle="single" endcap="flat" dashstyle="solid" filltype="solid"/>
                <v:textbox style="layout-flow:horizontal;">
                  <w:txbxContent>
                    <w:p>
                      <w:pPr>
                        <w:pStyle w:val="0"/>
                        <w:spacing w:line="400" w:lineRule="exact"/>
                        <w:jc w:val="center"/>
                        <w:rPr>
                          <w:rFonts w:hint="eastAsia"/>
                        </w:rPr>
                      </w:pPr>
                      <w:r>
                        <w:rPr>
                          <w:rFonts w:hint="eastAsia" w:ascii="HG丸ｺﾞｼｯｸM-PRO" w:hAnsi="HG丸ｺﾞｼｯｸM-PRO" w:eastAsia="HG丸ｺﾞｼｯｸM-PRO"/>
                          <w:b w:val="1"/>
                          <w:color w:val="FFFFFF" w:themeColor="background1"/>
                          <w:sz w:val="36"/>
                        </w:rPr>
                        <w:t>３人目以降の子の保育料の助成を始めます</w:t>
                      </w:r>
                    </w:p>
                  </w:txbxContent>
                </v:textbox>
                <v:imagedata o:title=""/>
                <w10:wrap type="none" anchorx="text" anchory="text"/>
              </v:roundrect>
            </w:pict>
          </mc:Fallback>
        </mc:AlternateContent>
      </w:r>
    </w:p>
    <w:p>
      <w:pPr>
        <w:pStyle w:val="0"/>
        <w:spacing w:line="300" w:lineRule="exact"/>
        <w:rPr>
          <w:rFonts w:hint="default"/>
        </w:rPr>
      </w:pPr>
    </w:p>
    <w:p>
      <w:pPr>
        <w:pStyle w:val="0"/>
        <w:spacing w:line="300" w:lineRule="exact"/>
        <w:rPr>
          <w:rFonts w:hint="default"/>
        </w:rPr>
      </w:pPr>
    </w:p>
    <w:p>
      <w:pPr>
        <w:pStyle w:val="0"/>
        <w:spacing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１　対象となる方</w:t>
      </w:r>
    </w:p>
    <w:p>
      <w:pPr>
        <w:pStyle w:val="0"/>
        <w:spacing w:line="30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次のすべての条件を満たす保護者が対象です。</w:t>
      </w:r>
    </w:p>
    <w:tbl>
      <w:tblPr>
        <w:tblStyle w:val="26"/>
        <w:tblW w:w="0" w:type="auto"/>
        <w:tblInd w:w="355" w:type="dxa"/>
        <w:tblLayout w:type="fixed"/>
        <w:tblLook w:firstRow="1" w:lastRow="0" w:firstColumn="1" w:lastColumn="0" w:noHBand="0" w:noVBand="1" w:val="04A0"/>
      </w:tblPr>
      <w:tblGrid>
        <w:gridCol w:w="9283"/>
      </w:tblGrid>
      <w:tr>
        <w:trPr>
          <w:trHeight w:val="2460" w:hRule="atLeast"/>
        </w:trPr>
        <w:tc>
          <w:tcPr>
            <w:tcW w:w="9283"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春日市に居住し、３人以上の子を監護していること。</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（別居している子も１・２番目の子と数えることができるときがあります。）</w:t>
            </w:r>
          </w:p>
          <w:p>
            <w:pPr>
              <w:pStyle w:val="0"/>
              <w:ind w:leftChars="0" w:hanging="252" w:hangingChars="120"/>
              <w:rPr>
                <w:rFonts w:hint="eastAsia" w:ascii="HG丸ｺﾞｼｯｸM-PRO" w:hAnsi="HG丸ｺﾞｼｯｸM-PRO" w:eastAsia="HG丸ｺﾞｼｯｸM-PRO"/>
              </w:rPr>
            </w:pPr>
            <w:r>
              <w:rPr>
                <w:rFonts w:hint="eastAsia" w:ascii="HG丸ｺﾞｼｯｸM-PRO" w:hAnsi="HG丸ｺﾞｼｯｸM-PRO" w:eastAsia="HG丸ｺﾞｼｯｸM-PRO"/>
              </w:rPr>
              <w:t>□　年長者から数えて３番目以降となる０歳児から２歳児までの</w:t>
            </w:r>
            <w:bookmarkStart w:id="0" w:name="_GoBack"/>
            <w:bookmarkEnd w:id="0"/>
            <w:r>
              <w:rPr>
                <w:rFonts w:hint="eastAsia" w:ascii="HG丸ｺﾞｼｯｸM-PRO" w:hAnsi="HG丸ｺﾞｼｯｸM-PRO" w:eastAsia="HG丸ｺﾞｼｯｸM-PRO"/>
              </w:rPr>
              <w:t>子が企業主導型を含む届出保育施設に在籍しており、その子について保育の必要性が認められること。</w:t>
            </w:r>
          </w:p>
          <w:p>
            <w:pPr>
              <w:pStyle w:val="0"/>
              <w:ind w:leftChars="0" w:hanging="252" w:hangingChars="120"/>
              <w:rPr>
                <w:rFonts w:hint="eastAsia" w:ascii="HG丸ｺﾞｼｯｸM-PRO" w:hAnsi="HG丸ｺﾞｼｯｸM-PRO" w:eastAsia="HG丸ｺﾞｼｯｸM-PRO"/>
              </w:rPr>
            </w:pPr>
            <w:r>
              <w:rPr>
                <w:rFonts w:hint="eastAsia" w:ascii="HG丸ｺﾞｼｯｸM-PRO" w:hAnsi="HG丸ｺﾞｼｯｸM-PRO" w:eastAsia="HG丸ｺﾞｼｯｸM-PRO"/>
              </w:rPr>
              <w:t>　（３歳に達した以後の最初の３月３１日までは助成の対象です。）</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春日市に居住し、住民税課税世帯であること。</w:t>
            </w:r>
          </w:p>
          <w:p>
            <w:pPr>
              <w:pStyle w:val="0"/>
              <w:ind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（非課税世帯は他の制度で保育料無償化の対象となります。）</w:t>
            </w:r>
          </w:p>
          <w:p>
            <w:pPr>
              <w:pStyle w:val="0"/>
              <w:ind w:leftChars="0" w:firstLine="0"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　他の保育料無償化の制度の対象となっていないこと。</w:t>
            </w:r>
          </w:p>
        </w:tc>
      </w:tr>
    </w:tbl>
    <w:p>
      <w:pPr>
        <w:pStyle w:val="0"/>
        <w:spacing w:line="300" w:lineRule="exact"/>
        <w:rPr>
          <w:rFonts w:hint="eastAsia" w:ascii="HG丸ｺﾞｼｯｸM-PRO" w:hAnsi="HG丸ｺﾞｼｯｸM-PRO" w:eastAsia="HG丸ｺﾞｼｯｸM-PRO"/>
          <w:sz w:val="22"/>
        </w:rPr>
      </w:pPr>
    </w:p>
    <w:p>
      <w:pPr>
        <w:pStyle w:val="0"/>
        <w:spacing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２　助成の対象となる保育料</w:t>
      </w:r>
    </w:p>
    <w:p>
      <w:pPr>
        <w:pStyle w:val="0"/>
        <w:spacing w:line="30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ひと月を単位とする保育料が助成の対象です。上限額は次のとおりです。</w:t>
      </w:r>
    </w:p>
    <w:p>
      <w:pPr>
        <w:pStyle w:val="0"/>
        <w:spacing w:line="30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ひと月の助成の上限額は次のとおりです。</w:t>
      </w:r>
    </w:p>
    <w:tbl>
      <w:tblPr>
        <w:tblStyle w:val="26"/>
        <w:tblW w:w="0" w:type="auto"/>
        <w:tblInd w:w="355" w:type="dxa"/>
        <w:tblLayout w:type="fixed"/>
        <w:tblLook w:firstRow="1" w:lastRow="0" w:firstColumn="1" w:lastColumn="0" w:noHBand="0" w:noVBand="1" w:val="04A0"/>
      </w:tblPr>
      <w:tblGrid>
        <w:gridCol w:w="2520"/>
        <w:gridCol w:w="1620"/>
        <w:gridCol w:w="2880"/>
      </w:tblGrid>
      <w:tr>
        <w:trPr/>
        <w:tc>
          <w:tcPr>
            <w:tcW w:w="2520" w:type="dxa"/>
            <w:shd w:val="clear" w:color="auto" w:themeFill="background1" w:themeFillTint="FF" w:themeFillShade="F3"/>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施設の区分</w:t>
            </w:r>
          </w:p>
        </w:tc>
        <w:tc>
          <w:tcPr>
            <w:tcW w:w="1620" w:type="dxa"/>
            <w:shd w:val="clear" w:color="auto" w:themeFill="background1" w:themeFillTint="FF" w:themeFillShade="F3"/>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学齢</w:t>
            </w:r>
          </w:p>
        </w:tc>
        <w:tc>
          <w:tcPr>
            <w:tcW w:w="2880" w:type="dxa"/>
            <w:shd w:val="clear" w:color="auto" w:themeFill="background1" w:themeFillTint="FF" w:themeFillShade="F3"/>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助成の上限額（月額）</w:t>
            </w:r>
          </w:p>
        </w:tc>
      </w:tr>
      <w:tr>
        <w:trPr>
          <w:trHeight w:val="360" w:hRule="atLeast"/>
        </w:trPr>
        <w:tc>
          <w:tcPr>
            <w:tcW w:w="2520" w:type="dxa"/>
            <w:vMerge w:val="restart"/>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企業主導型保育施設</w:t>
            </w:r>
          </w:p>
        </w:tc>
        <w:tc>
          <w:tcPr>
            <w:tcW w:w="1620"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０歳児</w:t>
            </w:r>
          </w:p>
        </w:tc>
        <w:tc>
          <w:tcPr>
            <w:tcW w:w="2880"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３７，１００円</w:t>
            </w:r>
          </w:p>
        </w:tc>
      </w:tr>
      <w:tr>
        <w:trPr/>
        <w:tc>
          <w:tcPr>
            <w:tcW w:w="2520" w:type="dxa"/>
            <w:vMerge w:val="continue"/>
            <w:vAlign w:val="center"/>
          </w:tcPr>
          <w:p>
            <w:pPr>
              <w:pStyle w:val="0"/>
              <w:rPr>
                <w:rFonts w:hint="eastAsia"/>
              </w:rPr>
            </w:pPr>
          </w:p>
        </w:tc>
        <w:tc>
          <w:tcPr>
            <w:tcW w:w="1620"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１～２歳児</w:t>
            </w:r>
          </w:p>
        </w:tc>
        <w:tc>
          <w:tcPr>
            <w:tcW w:w="2880"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３７，０００円</w:t>
            </w:r>
          </w:p>
        </w:tc>
      </w:tr>
      <w:tr>
        <w:trPr/>
        <w:tc>
          <w:tcPr>
            <w:tcW w:w="2520"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届出保育施設</w:t>
            </w:r>
          </w:p>
        </w:tc>
        <w:tc>
          <w:tcPr>
            <w:tcW w:w="1620"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０～２歳児</w:t>
            </w:r>
          </w:p>
        </w:tc>
        <w:tc>
          <w:tcPr>
            <w:tcW w:w="2880"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４２，０００円</w:t>
            </w:r>
          </w:p>
        </w:tc>
      </w:tr>
    </w:tbl>
    <w:p>
      <w:pPr>
        <w:pStyle w:val="0"/>
        <w:spacing w:line="30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延長保育料や給食費、日用品費等その他の費用は助成の対象外です。</w:t>
      </w:r>
    </w:p>
    <w:p>
      <w:pPr>
        <w:pStyle w:val="0"/>
        <w:spacing w:line="300" w:lineRule="exact"/>
        <w:ind w:firstLineChars="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月の途中で入退園または転出・転入したときは、日割り計算を行います。</w:t>
      </w:r>
    </w:p>
    <w:p>
      <w:pPr>
        <w:pStyle w:val="0"/>
        <w:spacing w:line="300" w:lineRule="exact"/>
        <w:rPr>
          <w:rFonts w:hint="eastAsia" w:ascii="HG丸ｺﾞｼｯｸM-PRO" w:hAnsi="HG丸ｺﾞｼｯｸM-PRO" w:eastAsia="HG丸ｺﾞｼｯｸM-PRO"/>
          <w:sz w:val="22"/>
        </w:rPr>
      </w:pPr>
    </w:p>
    <w:p>
      <w:pPr>
        <w:pStyle w:val="0"/>
        <w:spacing w:line="30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３　保育の必要性について</w:t>
      </w:r>
    </w:p>
    <w:p>
      <w:pPr>
        <w:pStyle w:val="0"/>
        <w:spacing w:line="30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「保育の必要性」の認定要件は次のとおりです。</w:t>
      </w:r>
    </w:p>
    <w:p>
      <w:pPr>
        <w:pStyle w:val="0"/>
        <w:spacing w:line="300" w:lineRule="exact"/>
        <w:rPr>
          <w:rFonts w:hint="default" w:ascii="HG丸ｺﾞｼｯｸM-PRO" w:hAnsi="HG丸ｺﾞｼｯｸM-PRO" w:eastAsia="HG丸ｺﾞｼｯｸM-PRO"/>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213360</wp:posOffset>
                </wp:positionH>
                <wp:positionV relativeFrom="paragraph">
                  <wp:posOffset>46355</wp:posOffset>
                </wp:positionV>
                <wp:extent cx="5934075" cy="1714500"/>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5934075" cy="1714500"/>
                        </a:xfrm>
                        <a:prstGeom prst="rect">
                          <a:avLst/>
                        </a:prstGeom>
                        <a:solidFill>
                          <a:srgbClr val="FFFFFF"/>
                        </a:solidFill>
                        <a:ln w="12700">
                          <a:solidFill>
                            <a:srgbClr val="000000"/>
                          </a:solidFill>
                          <a:prstDash val="dash"/>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□月６４時間以上就労している　　　　　　　□災害等の復旧に当たっている</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□自営業をしている（月６４時間以上）　　　□求職活動をしている</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□妊娠中または出産後間がない　　　　　　　□就学している（通信教育不可）</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□疾病により家庭での保育が困難である　　　□同居親族を常時介護または看護している</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□障がいがある（身体障害者手帳、療育手帳、精神障害者保健福祉手帳をお持ちの方）</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□育児休業取得前に既に保育施設を利用している子どもがいて継続利用が必要な場合</w:t>
                            </w:r>
                          </w:p>
                          <w:p>
                            <w:pPr>
                              <w:pStyle w:val="0"/>
                              <w:ind w:leftChars="0" w:hanging="407" w:hangingChars="194"/>
                              <w:rPr>
                                <w:rFonts w:hint="default" w:ascii="HG丸ｺﾞｼｯｸM-PRO" w:hAnsi="HG丸ｺﾞｼｯｸM-PRO" w:eastAsia="HG丸ｺﾞｼｯｸM-PRO"/>
                              </w:rPr>
                            </w:pPr>
                            <w:r>
                              <w:rPr>
                                <w:rFonts w:hint="eastAsia" w:ascii="HG丸ｺﾞｼｯｸM-PRO" w:hAnsi="HG丸ｺﾞｼｯｸM-PRO" w:eastAsia="HG丸ｺﾞｼｯｸM-PRO"/>
                              </w:rPr>
                              <w:t>　（育児休業の対象となった子どもが１歳に到達した後の年度末を越えての認定はできません。）</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65pt;mso-position-vertical-relative:text;mso-position-horizontal-relative:text;v-text-anchor:top;position:absolute;height:135pt;mso-wrap-distance-top:0pt;width:467.25pt;mso-wrap-distance-left:9pt;margin-left:16.8pt;z-index:5;" o:spid="_x0000_s1029" o:allowincell="t" o:allowoverlap="t" filled="t" fillcolor="#ffffff" stroked="t" strokecolor="#000000" strokeweight="1pt" o:spt="202" type="#_x0000_t202">
                <v:fill/>
                <v:stroke miterlimit="8" dashstyle="dash"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□月６４時間以上就労している　　　　　　　□災害等の復旧に当たっている</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□自営業をしている（月６４時間以上）　　　□求職活動をしている</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□妊娠中または出産後間がない　　　　　　　□就学している（通信教育不可）</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□疾病により家庭での保育が困難である　　　□同居親族を常時介護または看護している</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□障がいがある（身体障害者手帳、療育手帳、精神障害者保健福祉手帳をお持ちの方）</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□育児休業取得前に既に保育施設を利用している子どもがいて継続利用が必要な場合</w:t>
                      </w:r>
                    </w:p>
                    <w:p>
                      <w:pPr>
                        <w:pStyle w:val="0"/>
                        <w:ind w:leftChars="0" w:hanging="407" w:hangingChars="194"/>
                        <w:rPr>
                          <w:rFonts w:hint="default" w:ascii="HG丸ｺﾞｼｯｸM-PRO" w:hAnsi="HG丸ｺﾞｼｯｸM-PRO" w:eastAsia="HG丸ｺﾞｼｯｸM-PRO"/>
                        </w:rPr>
                      </w:pPr>
                      <w:r>
                        <w:rPr>
                          <w:rFonts w:hint="eastAsia" w:ascii="HG丸ｺﾞｼｯｸM-PRO" w:hAnsi="HG丸ｺﾞｼｯｸM-PRO" w:eastAsia="HG丸ｺﾞｼｯｸM-PRO"/>
                        </w:rPr>
                        <w:t>　（育児休業の対象となった子どもが１歳に到達した後の年度末を越えての認定はできません。）</w:t>
                      </w:r>
                    </w:p>
                  </w:txbxContent>
                </v:textbox>
                <v:imagedata o:title=""/>
                <w10:wrap type="none" anchorx="text" anchory="text"/>
              </v:shape>
            </w:pict>
          </mc:Fallback>
        </mc:AlternateContent>
      </w:r>
    </w:p>
    <w:p>
      <w:pPr>
        <w:pStyle w:val="0"/>
        <w:spacing w:line="300" w:lineRule="exact"/>
        <w:rPr>
          <w:rFonts w:hint="default" w:ascii="HG丸ｺﾞｼｯｸM-PRO" w:hAnsi="HG丸ｺﾞｼｯｸM-PRO" w:eastAsia="HG丸ｺﾞｼｯｸM-PRO"/>
        </w:rPr>
      </w:pPr>
    </w:p>
    <w:p>
      <w:pPr>
        <w:pStyle w:val="0"/>
        <w:spacing w:line="300" w:lineRule="exact"/>
        <w:rPr>
          <w:rFonts w:hint="default" w:ascii="HG丸ｺﾞｼｯｸM-PRO" w:hAnsi="HG丸ｺﾞｼｯｸM-PRO" w:eastAsia="HG丸ｺﾞｼｯｸM-PRO"/>
        </w:rPr>
      </w:pPr>
    </w:p>
    <w:p>
      <w:pPr>
        <w:pStyle w:val="0"/>
        <w:spacing w:line="300" w:lineRule="exact"/>
        <w:rPr>
          <w:rFonts w:hint="default" w:ascii="HG丸ｺﾞｼｯｸM-PRO" w:hAnsi="HG丸ｺﾞｼｯｸM-PRO" w:eastAsia="HG丸ｺﾞｼｯｸM-PRO"/>
        </w:rPr>
      </w:pPr>
    </w:p>
    <w:p>
      <w:pPr>
        <w:pStyle w:val="0"/>
        <w:spacing w:line="300" w:lineRule="exact"/>
        <w:rPr>
          <w:rFonts w:hint="default" w:ascii="HG丸ｺﾞｼｯｸM-PRO" w:hAnsi="HG丸ｺﾞｼｯｸM-PRO" w:eastAsia="HG丸ｺﾞｼｯｸM-PRO"/>
        </w:rPr>
      </w:pPr>
    </w:p>
    <w:p>
      <w:pPr>
        <w:pStyle w:val="0"/>
        <w:spacing w:line="300" w:lineRule="exact"/>
        <w:rPr>
          <w:rFonts w:hint="default" w:ascii="HG丸ｺﾞｼｯｸM-PRO" w:hAnsi="HG丸ｺﾞｼｯｸM-PRO" w:eastAsia="HG丸ｺﾞｼｯｸM-PRO"/>
        </w:rPr>
      </w:pPr>
    </w:p>
    <w:p>
      <w:pPr>
        <w:pStyle w:val="0"/>
        <w:spacing w:line="300" w:lineRule="exact"/>
        <w:rPr>
          <w:rFonts w:hint="default" w:ascii="HG丸ｺﾞｼｯｸM-PRO" w:hAnsi="HG丸ｺﾞｼｯｸM-PRO" w:eastAsia="HG丸ｺﾞｼｯｸM-PRO"/>
        </w:rPr>
      </w:pPr>
    </w:p>
    <w:p>
      <w:pPr>
        <w:pStyle w:val="0"/>
        <w:spacing w:line="300" w:lineRule="exact"/>
        <w:ind w:left="1050" w:hanging="1050" w:hangingChars="500"/>
        <w:rPr>
          <w:rFonts w:hint="default" w:ascii="HG丸ｺﾞｼｯｸM-PRO" w:hAnsi="HG丸ｺﾞｼｯｸM-PRO" w:eastAsia="HG丸ｺﾞｼｯｸM-PRO"/>
        </w:rPr>
      </w:pPr>
    </w:p>
    <w:p>
      <w:pPr>
        <w:pStyle w:val="0"/>
        <w:spacing w:line="300" w:lineRule="exact"/>
        <w:ind w:left="1050" w:hanging="1050" w:hangingChars="500"/>
        <w:rPr>
          <w:rFonts w:hint="default" w:ascii="HG丸ｺﾞｼｯｸM-PRO" w:hAnsi="HG丸ｺﾞｼｯｸM-PRO" w:eastAsia="HG丸ｺﾞｼｯｸM-PRO"/>
        </w:rPr>
      </w:pPr>
    </w:p>
    <w:p>
      <w:pPr>
        <w:pStyle w:val="0"/>
        <w:spacing w:line="300" w:lineRule="exact"/>
        <w:ind w:left="1050" w:hanging="1050" w:hangingChars="500"/>
        <w:rPr>
          <w:rFonts w:hint="default" w:ascii="HG丸ｺﾞｼｯｸM-PRO" w:hAnsi="HG丸ｺﾞｼｯｸM-PRO" w:eastAsia="HG丸ｺﾞｼｯｸM-PRO"/>
        </w:rPr>
      </w:pPr>
    </w:p>
    <w:p>
      <w:pPr>
        <w:pStyle w:val="0"/>
        <w:spacing w:line="300" w:lineRule="exact"/>
        <w:ind w:left="1050" w:hanging="1050" w:hangingChars="5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４　必要書類について</w:t>
      </w:r>
    </w:p>
    <w:p>
      <w:pPr>
        <w:pStyle w:val="21"/>
        <w:numPr>
          <w:ilvl w:val="0"/>
          <w:numId w:val="1"/>
        </w:numPr>
        <w:spacing w:line="300" w:lineRule="exact"/>
        <w:ind w:leftChars="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第３子以降届出保育施設等利用給付認定申請書兼現況届</w:t>
      </w:r>
    </w:p>
    <w:p>
      <w:pPr>
        <w:pStyle w:val="21"/>
        <w:numPr>
          <w:ilvl w:val="0"/>
          <w:numId w:val="1"/>
        </w:numPr>
        <w:spacing w:line="300" w:lineRule="exact"/>
        <w:ind w:leftChars="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保育を必要とすることがわかる証明書（ひとり親世帯を除いて父・母それぞれ必要です。）</w:t>
      </w:r>
    </w:p>
    <w:p>
      <w:pPr>
        <w:pStyle w:val="0"/>
        <w:spacing w:line="300" w:lineRule="exact"/>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保育を必要とすることがわかる証明書は、事由（上記認定要件）によってそれぞれ異なりますので、詳しくは（１）の申請書の裏面を参照するか、下記までお問い合わせください。</w:t>
      </w:r>
    </w:p>
    <w:p>
      <w:pPr>
        <w:pStyle w:val="21"/>
        <w:numPr>
          <w:ilvl w:val="0"/>
          <w:numId w:val="1"/>
        </w:numPr>
        <w:spacing w:line="300" w:lineRule="exact"/>
        <w:ind w:leftChars="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生計同一申立書（別居している子を数えないと園児が３人目以降とならないときのみ）</w:t>
      </w:r>
    </w:p>
    <w:p>
      <w:pPr>
        <w:pStyle w:val="21"/>
        <w:numPr>
          <w:numId w:val="0"/>
        </w:numPr>
        <w:spacing w:line="300" w:lineRule="exact"/>
        <w:ind w:left="945" w:leftChars="0" w:firstLine="0" w:firstLineChars="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生計同一申立書に書かれた必要書類の添付が必要です。</w:t>
      </w:r>
    </w:p>
    <w:p>
      <w:pPr>
        <w:pStyle w:val="0"/>
        <w:spacing w:line="300" w:lineRule="exact"/>
        <w:ind w:left="225"/>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※必要書類の様式については、市ウェブサイトに掲載しています。</w:t>
      </w:r>
    </w:p>
    <w:p>
      <w:pPr>
        <w:pStyle w:val="0"/>
        <w:spacing w:line="300" w:lineRule="exact"/>
        <w:ind w:left="225" w:leftChars="0"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市こども未来課でも配布しています。</w:t>
      </w:r>
    </w:p>
    <w:p>
      <w:pPr>
        <w:pStyle w:val="0"/>
        <w:spacing w:line="300" w:lineRule="exact"/>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spacing w:line="300" w:lineRule="exact"/>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＜裏面にも記載があります＞</w:t>
      </w:r>
    </w:p>
    <w:p>
      <w:pPr>
        <w:pStyle w:val="0"/>
        <w:spacing w:line="300" w:lineRule="exact"/>
        <w:ind w:leftChars="0" w:firstLineChars="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５　事前の手続について</w:t>
      </w:r>
    </w:p>
    <w:p>
      <w:pPr>
        <w:pStyle w:val="0"/>
        <w:spacing w:line="300" w:lineRule="exact"/>
        <w:ind w:left="0" w:leftChars="0" w:right="-80" w:rightChars="-38" w:firstLine="120" w:firstLineChars="5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（１）認定手続について</w:t>
      </w:r>
    </w:p>
    <w:p>
      <w:pPr>
        <w:pStyle w:val="0"/>
        <w:spacing w:line="300" w:lineRule="exact"/>
        <w:ind w:left="359" w:leftChars="171" w:right="-80" w:rightChars="-38" w:firstLineChars="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4"/>
          <w:u w:val="wave" w:color="auto"/>
        </w:rPr>
        <w:t>事前に市から「第３子以降届出保育施設等利用給付認定」を受ける必要があります。</w:t>
      </w:r>
    </w:p>
    <w:p>
      <w:pPr>
        <w:pStyle w:val="0"/>
        <w:spacing w:line="300" w:lineRule="exact"/>
        <w:ind w:left="0" w:leftChars="0"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上記の必要書類を、</w:t>
      </w:r>
      <w:r>
        <w:rPr>
          <w:rFonts w:hint="eastAsia" w:ascii="HG丸ｺﾞｼｯｸM-PRO" w:hAnsi="HG丸ｺﾞｼｯｸM-PRO" w:eastAsia="HG丸ｺﾞｼｯｸM-PRO"/>
          <w:b w:val="1"/>
          <w:sz w:val="22"/>
          <w:u w:val="wave" w:color="auto"/>
        </w:rPr>
        <w:t>令和８年２月２日（月）までに</w:t>
      </w:r>
      <w:r>
        <w:rPr>
          <w:rFonts w:hint="eastAsia" w:ascii="HG丸ｺﾞｼｯｸM-PRO" w:hAnsi="HG丸ｺﾞｼｯｸM-PRO" w:eastAsia="HG丸ｺﾞｼｯｸM-PRO"/>
          <w:sz w:val="22"/>
        </w:rPr>
        <w:t>市こども未来課に提出してください。</w:t>
      </w:r>
    </w:p>
    <w:p>
      <w:pPr>
        <w:pStyle w:val="0"/>
        <w:spacing w:line="300" w:lineRule="exact"/>
        <w:ind w:left="0" w:leftChars="0"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郵送でも提出できますが、必着です。</w:t>
      </w:r>
    </w:p>
    <w:p>
      <w:pPr>
        <w:pStyle w:val="0"/>
        <w:spacing w:line="300" w:lineRule="exact"/>
        <w:ind w:left="0" w:leftChars="0"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期限までに申請されたときは、最長で令和７年９月１日以降の保育料が助成の対象となります。</w:t>
      </w:r>
    </w:p>
    <w:p>
      <w:pPr>
        <w:pStyle w:val="0"/>
        <w:spacing w:line="300" w:lineRule="exact"/>
        <w:ind w:left="181" w:leftChars="86" w:firstLine="260" w:firstLineChars="118"/>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令和８年２月３日以降も申請を受け付けますが、保育料助成の対象は受付日以降の保育料のみとなります。</w:t>
      </w:r>
    </w:p>
    <w:p>
      <w:pPr>
        <w:pStyle w:val="0"/>
        <w:spacing w:line="300" w:lineRule="exact"/>
        <w:ind w:leftChars="0" w:firstLineChars="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（２）認定手続後の通知書送付、補助金交付請求の流れについて</w:t>
      </w:r>
    </w:p>
    <w:p>
      <w:pPr>
        <w:pStyle w:val="0"/>
        <w:spacing w:line="300" w:lineRule="exact"/>
        <w:ind w:left="0" w:leftChars="0"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申請手続後に、市で第３子以降届出保育施設等利用給付認定を行います。</w:t>
      </w:r>
    </w:p>
    <w:p>
      <w:pPr>
        <w:pStyle w:val="0"/>
        <w:spacing w:line="300" w:lineRule="exact"/>
        <w:ind w:left="0" w:leftChars="0"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給付認定決定後は、通知書と補助金交付申請書を保護者あてに郵送します。</w:t>
      </w:r>
    </w:p>
    <w:p>
      <w:pPr>
        <w:pStyle w:val="0"/>
        <w:spacing w:line="300" w:lineRule="exact"/>
        <w:ind w:left="0" w:leftChars="0"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u w:val="wave" w:color="auto"/>
        </w:rPr>
        <w:t>保育施設への保育料支払の後、保護者の方が市に対し、補助金の請求を行う必要があります。</w:t>
      </w:r>
    </w:p>
    <w:p>
      <w:pPr>
        <w:pStyle w:val="0"/>
        <w:spacing w:line="300" w:lineRule="exact"/>
        <w:ind w:left="0" w:leftChars="0" w:firstLine="440" w:firstLineChars="200"/>
        <w:rPr>
          <w:rFonts w:hint="default" w:ascii="HG丸ｺﾞｼｯｸM-PRO" w:hAnsi="HG丸ｺﾞｼｯｸM-PRO" w:eastAsia="HG丸ｺﾞｼｯｸM-PRO"/>
          <w:sz w:val="22"/>
        </w:rPr>
      </w:pPr>
    </w:p>
    <w:p>
      <w:pPr>
        <w:pStyle w:val="0"/>
        <w:spacing w:line="300" w:lineRule="exact"/>
        <w:ind w:left="0" w:leftChars="0" w:firstLine="0" w:firstLineChars="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６　補助金交付請求について</w:t>
      </w:r>
    </w:p>
    <w:p>
      <w:pPr>
        <w:pStyle w:val="0"/>
        <w:spacing w:line="300" w:lineRule="exact"/>
        <w:ind w:left="0" w:leftChars="0" w:firstLine="0" w:firstLineChars="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（１）利用する届出保育施設等から、「領収書兼提供証明書」を発行してもらいます。</w:t>
      </w:r>
    </w:p>
    <w:p>
      <w:pPr>
        <w:pStyle w:val="0"/>
        <w:spacing w:line="300" w:lineRule="exact"/>
        <w:ind w:leftChars="0" w:hanging="719" w:hangingChars="327"/>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（２）「補助金交付申請書」に必要事項を記入し、利用施設等から発行された「領収書兼提供証明書」とともに、市こども未来課へ提出します。（郵送可）</w:t>
      </w:r>
    </w:p>
    <w:p>
      <w:pPr>
        <w:pStyle w:val="0"/>
        <w:spacing w:line="300" w:lineRule="exact"/>
        <w:ind w:leftChars="0" w:hanging="719" w:hangingChars="327"/>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補助金交付申請書の締切日は次のとおりです。</w:t>
      </w:r>
    </w:p>
    <w:p>
      <w:pPr>
        <w:pStyle w:val="0"/>
        <w:spacing w:line="300" w:lineRule="exact"/>
        <w:ind w:left="689" w:leftChars="300" w:hanging="59" w:hangingChars="27"/>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補助金の支払は締切日の翌月を予定しています。</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0"/>
          <w:sz w:val="22"/>
          <w:bdr w:val="single" w:color="auto" w:sz="4" w:space="0"/>
        </w:rPr>
        <w:t>令和７年度補助金交付申請書締切日</w:t>
      </w:r>
    </w:p>
    <w:tbl>
      <w:tblPr>
        <w:tblStyle w:val="26"/>
        <w:tblW w:w="0" w:type="auto"/>
        <w:jc w:val="left"/>
        <w:tblInd w:w="460" w:type="dxa"/>
        <w:tblLayout w:type="fixed"/>
        <w:tblLook w:firstRow="1" w:lastRow="0" w:firstColumn="1" w:lastColumn="0" w:noHBand="0" w:noVBand="1" w:val="04A0"/>
      </w:tblPr>
      <w:tblGrid>
        <w:gridCol w:w="3240"/>
        <w:gridCol w:w="3240"/>
      </w:tblGrid>
      <w:tr>
        <w:trPr/>
        <w:tc>
          <w:tcPr>
            <w:tcW w:w="3240" w:type="dxa"/>
            <w:shd w:val="clear" w:color="auto" w:themeFill="background1" w:themeFillTint="FF" w:themeFillShade="F3"/>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令和７年９月～１２月利用分</w:t>
            </w:r>
          </w:p>
        </w:tc>
        <w:tc>
          <w:tcPr>
            <w:tcW w:w="3240" w:type="dxa"/>
            <w:shd w:val="clear" w:color="auto" w:themeFill="background1" w:themeFillTint="FF" w:themeFillShade="F3"/>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令和８年１月～３月利用分</w:t>
            </w:r>
          </w:p>
        </w:tc>
      </w:tr>
      <w:tr>
        <w:trPr/>
        <w:tc>
          <w:tcPr>
            <w:tcW w:w="3240"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令和８年２月２０日</w:t>
            </w:r>
          </w:p>
        </w:tc>
        <w:tc>
          <w:tcPr>
            <w:tcW w:w="3240" w:type="dxa"/>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令和８年４月２０日</w:t>
            </w:r>
          </w:p>
        </w:tc>
      </w:tr>
    </w:tbl>
    <w:p>
      <w:pPr>
        <w:pStyle w:val="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　　※令和７年９月～１２月利用分については、締切後も令和８年４月２０日までは受付可能です。</w:t>
      </w:r>
    </w:p>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4"/>
          <w:u w:val="double" w:color="auto"/>
        </w:rPr>
        <w:t>令和７年度補助金交付申請の最終締切は令和８年４月２０日（月）（必着）です。</w:t>
      </w:r>
    </w:p>
    <w:p>
      <w:pPr>
        <w:pStyle w:val="0"/>
        <w:ind w:firstLine="480" w:firstLineChars="20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締切後の交付申請に対する補助金の交付はできませんのでご注意ください。</w:t>
      </w:r>
    </w:p>
    <w:p>
      <w:pPr>
        <w:pStyle w:val="0"/>
        <w:ind w:firstLine="480" w:firstLineChars="20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最終締切前に到着しても、書類の不備などにより支払ができない場合があります。</w:t>
      </w:r>
    </w:p>
    <w:p>
      <w:pPr>
        <w:pStyle w:val="0"/>
        <w:rPr>
          <w:rFonts w:hint="default" w:ascii="HG丸ｺﾞｼｯｸM-PRO" w:hAnsi="HG丸ｺﾞｼｯｸM-PRO" w:eastAsia="HG丸ｺﾞｼｯｸM-PRO"/>
          <w:b w:val="1"/>
          <w:sz w:val="21"/>
        </w:rPr>
      </w:pPr>
    </w:p>
    <w:p>
      <w:pPr>
        <w:pStyle w:val="0"/>
        <w:rPr>
          <w:rFonts w:hint="default" w:ascii="HG丸ｺﾞｼｯｸM-PRO" w:hAnsi="HG丸ｺﾞｼｯｸM-PRO" w:eastAsia="HG丸ｺﾞｼｯｸM-PRO"/>
          <w:b w:val="1"/>
          <w:sz w:val="21"/>
        </w:rPr>
      </w:pPr>
    </w:p>
    <w:p>
      <w:pPr>
        <w:pStyle w:val="0"/>
        <w:spacing w:line="340" w:lineRule="exact"/>
        <w:jc w:val="left"/>
        <w:rPr>
          <w:rFonts w:hint="default" w:ascii="HG丸ｺﾞｼｯｸM-PRO" w:hAnsi="HG丸ｺﾞｼｯｸM-PRO" w:eastAsia="HG丸ｺﾞｼｯｸM-PRO"/>
          <w:sz w:val="21"/>
        </w:rPr>
      </w:pPr>
    </w:p>
    <w:p>
      <w:pPr>
        <w:pStyle w:val="0"/>
        <w:spacing w:line="300" w:lineRule="exact"/>
        <w:jc w:val="left"/>
        <w:rPr>
          <w:rFonts w:hint="default" w:ascii="HG丸ｺﾞｼｯｸM-PRO" w:hAnsi="HG丸ｺﾞｼｯｸM-PRO" w:eastAsia="HG丸ｺﾞｼｯｸM-PRO"/>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-92075</wp:posOffset>
                </wp:positionH>
                <wp:positionV relativeFrom="paragraph">
                  <wp:posOffset>148590</wp:posOffset>
                </wp:positionV>
                <wp:extent cx="6143625" cy="914400"/>
                <wp:effectExtent l="635" t="635" r="29845" b="10795"/>
                <wp:wrapNone/>
                <wp:docPr id="1030" name="角丸四角形 288"/>
                <a:graphic xmlns:a="http://schemas.openxmlformats.org/drawingml/2006/main">
                  <a:graphicData uri="http://schemas.microsoft.com/office/word/2010/wordprocessingShape">
                    <wps:wsp>
                      <wps:cNvPr id="1030" name="角丸四角形 288"/>
                      <wps:cNvSpPr/>
                      <wps:spPr>
                        <a:xfrm>
                          <a:off x="0" y="0"/>
                          <a:ext cx="6143625" cy="914400"/>
                        </a:xfrm>
                        <a:prstGeom prst="round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HG丸ｺﾞｼｯｸM-PRO" w:hAnsi="HG丸ｺﾞｼｯｸM-PRO" w:eastAsia="HG丸ｺﾞｼｯｸM-PRO"/>
                                <w:color w:val="000000" w:themeColor="text1"/>
                                <w:sz w:val="27"/>
                              </w:rPr>
                            </w:pPr>
                            <w:r>
                              <w:rPr>
                                <w:rFonts w:hint="eastAsia" w:ascii="HG丸ｺﾞｼｯｸM-PRO" w:hAnsi="HG丸ｺﾞｼｯｸM-PRO" w:eastAsia="HG丸ｺﾞｼｯｸM-PRO"/>
                                <w:color w:val="000000" w:themeColor="text1"/>
                                <w:sz w:val="27"/>
                              </w:rPr>
                              <w:t>【書類提出・問合せ先】</w:t>
                            </w:r>
                          </w:p>
                          <w:p>
                            <w:pPr>
                              <w:pStyle w:val="0"/>
                              <w:jc w:val="left"/>
                              <w:rPr>
                                <w:rFonts w:hint="default" w:ascii="HG丸ｺﾞｼｯｸM-PRO" w:hAnsi="HG丸ｺﾞｼｯｸM-PRO" w:eastAsia="HG丸ｺﾞｼｯｸM-PRO"/>
                                <w:color w:val="000000" w:themeColor="text1"/>
                                <w:sz w:val="27"/>
                              </w:rPr>
                            </w:pPr>
                            <w:r>
                              <w:rPr>
                                <w:rFonts w:hint="eastAsia" w:ascii="HG丸ｺﾞｼｯｸM-PRO" w:hAnsi="HG丸ｺﾞｼｯｸM-PRO" w:eastAsia="HG丸ｺﾞｼｯｸM-PRO"/>
                                <w:color w:val="000000" w:themeColor="text1"/>
                                <w:sz w:val="27"/>
                              </w:rPr>
                              <w:t>〒８１６－８５０１　春日市原町３丁目１番地５</w:t>
                            </w:r>
                          </w:p>
                          <w:p>
                            <w:pPr>
                              <w:pStyle w:val="0"/>
                              <w:jc w:val="left"/>
                              <w:rPr>
                                <w:rFonts w:hint="eastAsia"/>
                              </w:rPr>
                            </w:pPr>
                            <w:r>
                              <w:rPr>
                                <w:rFonts w:hint="eastAsia" w:ascii="HG丸ｺﾞｼｯｸM-PRO" w:hAnsi="HG丸ｺﾞｼｯｸM-PRO" w:eastAsia="HG丸ｺﾞｼｯｸM-PRO"/>
                                <w:color w:val="000000" w:themeColor="text1"/>
                                <w:sz w:val="27"/>
                              </w:rPr>
                              <w:t>春日市こども未来課保育担当　</w:t>
                            </w:r>
                            <w:r>
                              <w:rPr>
                                <w:rFonts w:hint="eastAsia" w:ascii="HG丸ｺﾞｼｯｸM-PRO" w:hAnsi="HG丸ｺﾞｼｯｸM-PRO" w:eastAsia="HG丸ｺﾞｼｯｸM-PRO"/>
                                <w:color w:val="000000" w:themeColor="text1"/>
                                <w:sz w:val="27"/>
                              </w:rPr>
                              <w:t>TEL</w:t>
                            </w:r>
                            <w:r>
                              <w:rPr>
                                <w:rFonts w:hint="eastAsia" w:ascii="HG丸ｺﾞｼｯｸM-PRO" w:hAnsi="HG丸ｺﾞｼｯｸM-PRO" w:eastAsia="HG丸ｺﾞｼｯｸM-PRO"/>
                                <w:color w:val="000000" w:themeColor="text1"/>
                                <w:sz w:val="27"/>
                              </w:rPr>
                              <w:t>：０９２－５８４－１１１１（代表）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88" style="mso-wrap-distance-right:9pt;mso-wrap-distance-bottom:0pt;margin-top:11.7pt;mso-position-vertical-relative:text;mso-position-horizontal-relative:text;v-text-anchor:middle;position:absolute;height:72pt;mso-wrap-distance-top:0pt;width:483.75pt;mso-wrap-distance-left:9pt;margin-left:-7.25pt;z-index:2;" o:spid="_x0000_s1030" o:allowincell="t" o:allowoverlap="t" filled="t" fillcolor="#d9d9d9 [2732]" stroked="t" strokecolor="#000000 [3213]" strokeweight="1pt" o:spt="2" arcsize="10923f">
                <v:fill/>
                <v:stroke linestyle="single" endcap="flat" dashstyle="solid" filltype="solid"/>
                <v:textbox style="layout-flow:horizontal;">
                  <w:txbxContent>
                    <w:p>
                      <w:pPr>
                        <w:pStyle w:val="0"/>
                        <w:jc w:val="left"/>
                        <w:rPr>
                          <w:rFonts w:hint="default" w:ascii="HG丸ｺﾞｼｯｸM-PRO" w:hAnsi="HG丸ｺﾞｼｯｸM-PRO" w:eastAsia="HG丸ｺﾞｼｯｸM-PRO"/>
                          <w:color w:val="000000" w:themeColor="text1"/>
                          <w:sz w:val="27"/>
                        </w:rPr>
                      </w:pPr>
                      <w:r>
                        <w:rPr>
                          <w:rFonts w:hint="eastAsia" w:ascii="HG丸ｺﾞｼｯｸM-PRO" w:hAnsi="HG丸ｺﾞｼｯｸM-PRO" w:eastAsia="HG丸ｺﾞｼｯｸM-PRO"/>
                          <w:color w:val="000000" w:themeColor="text1"/>
                          <w:sz w:val="27"/>
                        </w:rPr>
                        <w:t>【書類提出・問合せ先】</w:t>
                      </w:r>
                    </w:p>
                    <w:p>
                      <w:pPr>
                        <w:pStyle w:val="0"/>
                        <w:jc w:val="left"/>
                        <w:rPr>
                          <w:rFonts w:hint="default" w:ascii="HG丸ｺﾞｼｯｸM-PRO" w:hAnsi="HG丸ｺﾞｼｯｸM-PRO" w:eastAsia="HG丸ｺﾞｼｯｸM-PRO"/>
                          <w:color w:val="000000" w:themeColor="text1"/>
                          <w:sz w:val="27"/>
                        </w:rPr>
                      </w:pPr>
                      <w:r>
                        <w:rPr>
                          <w:rFonts w:hint="eastAsia" w:ascii="HG丸ｺﾞｼｯｸM-PRO" w:hAnsi="HG丸ｺﾞｼｯｸM-PRO" w:eastAsia="HG丸ｺﾞｼｯｸM-PRO"/>
                          <w:color w:val="000000" w:themeColor="text1"/>
                          <w:sz w:val="27"/>
                        </w:rPr>
                        <w:t>〒８１６－８５０１　春日市原町３丁目１番地５</w:t>
                      </w:r>
                    </w:p>
                    <w:p>
                      <w:pPr>
                        <w:pStyle w:val="0"/>
                        <w:jc w:val="left"/>
                        <w:rPr>
                          <w:rFonts w:hint="eastAsia"/>
                        </w:rPr>
                      </w:pPr>
                      <w:r>
                        <w:rPr>
                          <w:rFonts w:hint="eastAsia" w:ascii="HG丸ｺﾞｼｯｸM-PRO" w:hAnsi="HG丸ｺﾞｼｯｸM-PRO" w:eastAsia="HG丸ｺﾞｼｯｸM-PRO"/>
                          <w:color w:val="000000" w:themeColor="text1"/>
                          <w:sz w:val="27"/>
                        </w:rPr>
                        <w:t>春日市こども未来課保育担当　</w:t>
                      </w:r>
                      <w:r>
                        <w:rPr>
                          <w:rFonts w:hint="eastAsia" w:ascii="HG丸ｺﾞｼｯｸM-PRO" w:hAnsi="HG丸ｺﾞｼｯｸM-PRO" w:eastAsia="HG丸ｺﾞｼｯｸM-PRO"/>
                          <w:color w:val="000000" w:themeColor="text1"/>
                          <w:sz w:val="27"/>
                        </w:rPr>
                        <w:t>TEL</w:t>
                      </w:r>
                      <w:r>
                        <w:rPr>
                          <w:rFonts w:hint="eastAsia" w:ascii="HG丸ｺﾞｼｯｸM-PRO" w:hAnsi="HG丸ｺﾞｼｯｸM-PRO" w:eastAsia="HG丸ｺﾞｼｯｸM-PRO"/>
                          <w:color w:val="000000" w:themeColor="text1"/>
                          <w:sz w:val="27"/>
                        </w:rPr>
                        <w:t>：０９２－５８４－１１１１（代表）</w:t>
                      </w:r>
                    </w:p>
                  </w:txbxContent>
                </v:textbox>
                <v:imagedata o:title=""/>
                <w10:wrap type="none" anchorx="text" anchory="text"/>
              </v:roundrect>
            </w:pict>
          </mc:Fallback>
        </mc:AlternateContent>
      </w:r>
    </w:p>
    <w:p>
      <w:pPr>
        <w:pStyle w:val="0"/>
        <w:spacing w:line="300" w:lineRule="exact"/>
        <w:ind w:left="520" w:hanging="520" w:hangingChars="200"/>
        <w:jc w:val="left"/>
        <w:rPr>
          <w:rFonts w:hint="default" w:ascii="HG丸ｺﾞｼｯｸM-PRO" w:hAnsi="HG丸ｺﾞｼｯｸM-PRO" w:eastAsia="HG丸ｺﾞｼｯｸM-PRO"/>
        </w:rPr>
      </w:pPr>
    </w:p>
    <w:p>
      <w:pPr>
        <w:pStyle w:val="0"/>
        <w:spacing w:line="320" w:lineRule="exact"/>
        <w:rPr>
          <w:rFonts w:hint="default" w:ascii="HG丸ｺﾞｼｯｸM-PRO" w:hAnsi="HG丸ｺﾞｼｯｸM-PRO" w:eastAsia="HG丸ｺﾞｼｯｸM-PRO"/>
          <w:sz w:val="26"/>
        </w:rPr>
      </w:pPr>
    </w:p>
    <w:p>
      <w:pPr>
        <w:pStyle w:val="0"/>
        <w:spacing w:line="320" w:lineRule="exact"/>
        <w:rPr>
          <w:rFonts w:hint="default" w:ascii="HG丸ｺﾞｼｯｸM-PRO" w:hAnsi="HG丸ｺﾞｼｯｸM-PRO" w:eastAsia="HG丸ｺﾞｼｯｸM-PRO"/>
          <w:sz w:val="26"/>
        </w:rPr>
      </w:pPr>
    </w:p>
    <w:p>
      <w:pPr>
        <w:pStyle w:val="0"/>
        <w:spacing w:line="320" w:lineRule="exact"/>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4"/>
        </w:rPr>
      </w:pPr>
    </w:p>
    <w:sectPr>
      <w:pgSz w:w="11906" w:h="16838"/>
      <w:pgMar w:top="851"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69E7AF6"/>
    <w:lvl w:ilvl="0" w:tplc="C452FFC8">
      <w:start w:val="1"/>
      <w:numFmt w:val="decimalFullWidth"/>
      <w:lvlText w:val="（%1）"/>
      <w:lvlJc w:val="left"/>
      <w:pPr>
        <w:ind w:left="945" w:hanging="72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2</Pages>
  <Words>1</Words>
  <Characters>1862</Characters>
  <Application>JUST Note</Application>
  <Lines>174</Lines>
  <Paragraphs>76</Paragraphs>
  <Company>kasuga</Company>
  <CharactersWithSpaces>1926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こども未来課</dc:creator>
  <cp:lastModifiedBy>塩谷 綾子</cp:lastModifiedBy>
  <cp:lastPrinted>2025-11-26T02:20:30Z</cp:lastPrinted>
  <dcterms:created xsi:type="dcterms:W3CDTF">2023-03-01T13:46:00Z</dcterms:created>
  <dcterms:modified xsi:type="dcterms:W3CDTF">2025-12-01T05:24:47Z</dcterms:modified>
  <cp:revision>9</cp:revision>
</cp:coreProperties>
</file>