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133" behindDoc="0" locked="0" layoutInCell="1" hidden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-396875</wp:posOffset>
                </wp:positionV>
                <wp:extent cx="7127875" cy="10424795"/>
                <wp:effectExtent l="19050" t="28575" r="44450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7875" cy="10424795"/>
                          <a:chOff x="341" y="225"/>
                          <a:chExt cx="11225" cy="16417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356" y="225"/>
                            <a:ext cx="11203" cy="16417"/>
                          </a:xfrm>
                          <a:prstGeom prst="rect">
                            <a:avLst/>
                          </a:prstGeom>
                          <a:noFill/>
                          <a:ln w="57150" cap="flat" cmpd="thickThin" algn="ctr">
                            <a:solidFill>
                              <a:srgbClr val="4200FF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341" y="225"/>
                            <a:ext cx="11225" cy="725"/>
                          </a:xfrm>
                          <a:prstGeom prst="rect">
                            <a:avLst/>
                          </a:prstGeom>
                          <a:solidFill>
                            <a:srgbClr val="4200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0" w:lineRule="atLeas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  <w:sz w:val="44"/>
                                </w:rPr>
                                <w:t>春日市スマホ教室コーディネート事業受講希望票</w:t>
                              </w:r>
                            </w:p>
                          </w:txbxContent>
                        </wps:txbx>
                        <wps:bodyPr vertOverflow="overflow" horzOverflow="overflow"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-31.25pt;mso-position-vertical-relative:text;mso-position-horizontal-relative:text;position:absolute;height:820.85pt;width:561.25pt;margin-left:-11.3pt;z-index:133;" coordsize="11225,16417" coordorigin="341,225" o:allowincell="t">
                <v:rect id="オブジェクト 0" style="height:16417;width:11203;top:225;left:356;position:absolute;" o:spid="_x0000_s1027" o:allowincell="t" filled="f" stroked="t" strokecolor="#4200ff" strokeweight="4.5pt" o:spt="1">
                  <v:fill/>
                  <v:stroke linestyle="thickThin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height:725;width:11225;top:225;left:341;position:absolute;" o:spid="_x0000_s1028" o:allowincell="t" filled="t" fillcolor="#4200ff" stroked="f" strokecolor="#ffffff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spacing w:line="20" w:lineRule="atLeas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  <w:sz w:val="44"/>
                          </w:rPr>
                          <w:t>春日市スマホ教室コーディネート事業受講希望票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tbl>
      <w:tblPr>
        <w:tblStyle w:val="19"/>
        <w:tblW w:w="1071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835"/>
        <w:gridCol w:w="1260"/>
        <w:gridCol w:w="420"/>
        <w:gridCol w:w="840"/>
        <w:gridCol w:w="420"/>
        <w:gridCol w:w="840"/>
        <w:gridCol w:w="420"/>
        <w:gridCol w:w="840"/>
        <w:gridCol w:w="630"/>
        <w:gridCol w:w="4205"/>
      </w:tblGrid>
      <w:tr>
        <w:trPr>
          <w:cantSplit/>
          <w:trHeight w:val="567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提出日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年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月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日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曜日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</w:t>
            </w:r>
            <w:r>
              <w:rPr>
                <w:rFonts w:hint="eastAsia" w:ascii="UD デジタル 教科書体 NK-R" w:hAnsi="UD デジタル 教科書体 NK-R" w:eastAsia="UD デジタル 教科書体 NK-R"/>
                <w:bdr w:val="single" w:color="auto" w:sz="4" w:space="0"/>
                <w:shd w:val="clear" w:color="auto" w:fill="FFFFBE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の項目は必ず回答してください。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="23" w:tblpY="88"/>
        <w:tblOverlap w:val="never"/>
        <w:tblW w:w="0" w:type="auto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885"/>
        <w:gridCol w:w="3501"/>
        <w:gridCol w:w="1754"/>
        <w:gridCol w:w="3632"/>
      </w:tblGrid>
      <w:tr>
        <w:trPr>
          <w:trHeight w:val="680" w:hRule="atLeast"/>
        </w:trPr>
        <w:tc>
          <w:tcPr>
            <w:tcW w:w="1885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主催者氏名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（　　　　　　　　　　　　　　　　　　　　　）</w:t>
            </w: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主催者ふりがな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（　　　　　　　　　　　　　　　　　　　　　）</w:t>
            </w:r>
          </w:p>
        </w:tc>
      </w:tr>
      <w:tr>
        <w:trPr>
          <w:trHeight w:val="283" w:hRule="atLeast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9"/>
              </w:rPr>
              <w:t>※自治会や団体で受講を希望する場合は、担当者名だけでなく（　　）内に所属名称も記入してください。</w:t>
            </w:r>
          </w:p>
        </w:tc>
      </w:tr>
      <w:tr>
        <w:trPr>
          <w:trHeight w:val="680" w:hRule="atLeast"/>
        </w:trPr>
        <w:tc>
          <w:tcPr>
            <w:tcW w:w="1885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主催者連絡先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（電話番号）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連絡時間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□午前中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（～正午）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□昼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（～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15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時）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□夕方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（～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17</w:t>
            </w: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時）</w:t>
            </w:r>
          </w:p>
        </w:tc>
      </w:tr>
      <w:tr>
        <w:trPr>
          <w:trHeight w:val="283" w:hRule="atLeast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9"/>
              </w:rPr>
              <w:t>※スマホ教室事業者（ソフトバンク株式会社）からの連絡を受けられる電話番号を記入してください。</w:t>
            </w:r>
          </w:p>
        </w:tc>
      </w:tr>
    </w:tbl>
    <w:p>
      <w:pPr>
        <w:pStyle w:val="0"/>
        <w:spacing w:line="100" w:lineRule="exact"/>
        <w:rPr>
          <w:rFonts w:hint="eastAsia"/>
        </w:rPr>
      </w:pPr>
    </w:p>
    <w:tbl>
      <w:tblPr>
        <w:tblStyle w:val="19"/>
        <w:tblW w:w="10781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07"/>
        <w:gridCol w:w="1137"/>
        <w:gridCol w:w="1194"/>
        <w:gridCol w:w="484"/>
        <w:gridCol w:w="1013"/>
        <w:gridCol w:w="395"/>
        <w:gridCol w:w="1051"/>
        <w:gridCol w:w="480"/>
        <w:gridCol w:w="1399"/>
        <w:gridCol w:w="630"/>
        <w:gridCol w:w="2591"/>
      </w:tblGrid>
      <w:tr>
        <w:trPr>
          <w:trHeight w:val="567" w:hRule="atLeast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Chars="0" w:right="113" w:rightChars="0" w:firstLine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【希望日時】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第１希望</w:t>
            </w: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年</w:t>
            </w:r>
          </w:p>
        </w:tc>
        <w:tc>
          <w:tcPr>
            <w:tcW w:w="10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月</w:t>
            </w:r>
          </w:p>
        </w:tc>
        <w:tc>
          <w:tcPr>
            <w:tcW w:w="1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日</w:t>
            </w: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曜日</w:t>
            </w:r>
          </w:p>
        </w:tc>
        <w:tc>
          <w:tcPr>
            <w:tcW w:w="2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□午前　　　　□午後</w:t>
            </w:r>
          </w:p>
        </w:tc>
      </w:tr>
      <w:tr>
        <w:trPr>
          <w:trHeight w:val="567" w:hRule="atLeast"/>
        </w:trPr>
        <w:tc>
          <w:tcPr>
            <w:tcW w:w="40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第２希望</w:t>
            </w: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年</w:t>
            </w:r>
          </w:p>
        </w:tc>
        <w:tc>
          <w:tcPr>
            <w:tcW w:w="10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月</w:t>
            </w:r>
          </w:p>
        </w:tc>
        <w:tc>
          <w:tcPr>
            <w:tcW w:w="1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日</w:t>
            </w: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曜日</w:t>
            </w:r>
          </w:p>
        </w:tc>
        <w:tc>
          <w:tcPr>
            <w:tcW w:w="2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□午前　　　　□午後</w:t>
            </w:r>
          </w:p>
        </w:tc>
      </w:tr>
      <w:tr>
        <w:trPr>
          <w:trHeight w:val="567" w:hRule="atLeast"/>
        </w:trPr>
        <w:tc>
          <w:tcPr>
            <w:tcW w:w="40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第３希望</w:t>
            </w: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年</w:t>
            </w:r>
          </w:p>
        </w:tc>
        <w:tc>
          <w:tcPr>
            <w:tcW w:w="10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月</w:t>
            </w:r>
          </w:p>
        </w:tc>
        <w:tc>
          <w:tcPr>
            <w:tcW w:w="1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日</w:t>
            </w: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曜日</w:t>
            </w:r>
          </w:p>
        </w:tc>
        <w:tc>
          <w:tcPr>
            <w:tcW w:w="2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□午前　　　　□午後</w:t>
            </w:r>
          </w:p>
        </w:tc>
      </w:tr>
    </w:tbl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【午前】準備：午前９時３０分～午前１０時、</w:t>
      </w:r>
      <w:r>
        <w:rPr>
          <w:rFonts w:hint="eastAsia" w:ascii="UD デジタル 教科書体 NK-R" w:hAnsi="UD デジタル 教科書体 NK-R" w:eastAsia="UD デジタル 教科書体 NK-R"/>
          <w:b w:val="1"/>
          <w:u w:val="double" w:color="auto"/>
        </w:rPr>
        <w:t>教室：午前１０時～午後０時１０分</w:t>
      </w:r>
      <w:r>
        <w:rPr>
          <w:rFonts w:hint="eastAsia" w:ascii="UD デジタル 教科書体 NK-R" w:hAnsi="UD デジタル 教科書体 NK-R" w:eastAsia="UD デジタル 教科書体 NK-R"/>
        </w:rPr>
        <w:t>、片付け：午後：午後０時１０分～午後０時３０分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【午後】準備：午後１時～午後１時３０分、</w:t>
      </w:r>
      <w:r>
        <w:rPr>
          <w:rFonts w:hint="eastAsia" w:ascii="UD デジタル 教科書体 NK-R" w:hAnsi="UD デジタル 教科書体 NK-R" w:eastAsia="UD デジタル 教科書体 NK-R"/>
          <w:b w:val="1"/>
          <w:u w:val="double" w:color="auto"/>
        </w:rPr>
        <w:t>教室：午後１時３０分～午後３時４０分</w:t>
      </w:r>
      <w:r>
        <w:rPr>
          <w:rFonts w:hint="eastAsia" w:ascii="UD デジタル 教科書体 NK-R" w:hAnsi="UD デジタル 教科書体 NK-R" w:eastAsia="UD デジタル 教科書体 NK-R"/>
        </w:rPr>
        <w:t>、片付け：午後３時４０分～午後４時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</w:rPr>
        <w:t>※日程調整の必要があるので、</w:t>
      </w:r>
      <w:r>
        <w:rPr>
          <w:rFonts w:hint="eastAsia" w:ascii="UD デジタル 教科書体 NK-R" w:hAnsi="UD デジタル 教科書体 NK-R" w:eastAsia="UD デジタル 教科書体 NK-R"/>
          <w:b w:val="1"/>
          <w:u w:val="wave" w:color="auto"/>
        </w:rPr>
        <w:t>提出日から２か月以上先の日時を記入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</w:rPr>
        <w:t>※開催日は、２０２６（令和８）年３月３１日までの、年末年始・祝日を除く</w:t>
      </w:r>
      <w:r>
        <w:rPr>
          <w:rFonts w:hint="eastAsia" w:ascii="UD デジタル 教科書体 NK-R" w:hAnsi="UD デジタル 教科書体 NK-R" w:eastAsia="UD デジタル 教科書体 NK-R"/>
          <w:b w:val="1"/>
          <w:u w:val="wave" w:color="auto"/>
        </w:rPr>
        <w:t>月曜日から金曜日までの平日</w:t>
      </w:r>
      <w:r>
        <w:rPr>
          <w:rFonts w:hint="eastAsia" w:ascii="UD デジタル 教科書体 NK-R" w:hAnsi="UD デジタル 教科書体 NK-R" w:eastAsia="UD デジタル 教科書体 NK-R"/>
        </w:rPr>
        <w:t>を選択してください。</w:t>
      </w:r>
    </w:p>
    <w:p>
      <w:pPr>
        <w:pStyle w:val="0"/>
        <w:spacing w:line="100" w:lineRule="exact"/>
        <w:rPr>
          <w:rFonts w:hint="eastAsia"/>
        </w:rPr>
      </w:pPr>
    </w:p>
    <w:tbl>
      <w:tblPr>
        <w:tblStyle w:val="19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255"/>
        <w:gridCol w:w="420"/>
        <w:gridCol w:w="3785"/>
        <w:gridCol w:w="1680"/>
        <w:gridCol w:w="3632"/>
      </w:tblGrid>
      <w:tr>
        <w:trPr>
          <w:trHeight w:val="624" w:hRule="atLeast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開催予定会場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（住所）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ind w:firstLine="480" w:firstLineChars="2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　　　　　　　　　　　　　　　　　　　　　　　　　　　　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受講予定人数</w:t>
            </w:r>
          </w:p>
        </w:tc>
        <w:tc>
          <w:tcPr>
            <w:tcW w:w="36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9"/>
              </w:rPr>
              <w:t>※記入例：春日市役所大会議室（春日市原町３丁目１番地５）</w:t>
            </w:r>
          </w:p>
        </w:tc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9"/>
              </w:rPr>
              <w:t>※開催１０日前に最終確認を行い、１０名に満たない場合は中止</w:t>
            </w:r>
          </w:p>
        </w:tc>
      </w:tr>
      <w:tr>
        <w:trPr>
          <w:trHeight w:val="624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会場設備</w:t>
            </w:r>
          </w:p>
        </w:tc>
        <w:tc>
          <w:tcPr>
            <w:tcW w:w="951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□スクリーンまたは白い壁【必須】　　　　　　　　　　　　□受講者と講師の机および椅子【必須】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□プロジェクタ用のコンセント・台【必須】　　　　　</w:t>
            </w:r>
            <w:r>
              <w:rPr>
                <w:rFonts w:hint="eastAsia" w:ascii="UD デジタル 教科書体 NK-B" w:hAnsi="UD デジタル 教科書体 NK-B" w:eastAsia="UD デジタル 教科書体 NK-B"/>
                <w:sz w:val="36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color w:val="808080" w:themeColor="background1" w:themeShade="80"/>
                <w:sz w:val="24"/>
              </w:rPr>
              <w:t>□ワイヤレスマイク【任意】</w:t>
            </w:r>
          </w:p>
        </w:tc>
      </w:tr>
      <w:tr>
        <w:trPr>
          <w:trHeight w:val="227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7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9"/>
              </w:rPr>
              <w:t>※当日は受講生受付担当者１名以上の配置をお願いします。</w:t>
            </w:r>
          </w:p>
        </w:tc>
      </w:tr>
    </w:tbl>
    <w:tbl>
      <w:tblPr>
        <w:tblStyle w:val="19"/>
        <w:tblpPr w:leftFromText="0" w:rightFromText="0" w:topFromText="0" w:bottomFromText="0" w:vertAnchor="text" w:horzAnchor="margin" w:tblpX="128" w:tblpY="108"/>
        <w:tblOverlap w:val="never"/>
        <w:tblW w:w="0" w:type="auto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392"/>
        <w:gridCol w:w="603"/>
        <w:gridCol w:w="3780"/>
        <w:gridCol w:w="5808"/>
      </w:tblGrid>
      <w:tr>
        <w:trPr>
          <w:trHeight w:val="361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9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１回の教室につき２講座を実施します（間に１０分休憩あり）。希望の講座を組み合わせて、教室を開催できます。</w:t>
            </w:r>
          </w:p>
        </w:tc>
      </w:tr>
      <w:tr>
        <w:trPr>
          <w:trHeight w:val="361" w:hRule="atLeast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spacing w:line="280" w:lineRule="exact"/>
              <w:ind w:left="113" w:leftChars="0" w:right="113" w:right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【希望講座を２つ選択してください。】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講座名（各６０分）</w:t>
            </w:r>
          </w:p>
        </w:tc>
        <w:tc>
          <w:tcPr>
            <w:tcW w:w="58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主な内容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【入門】地図とカメラを活用してみよう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・ガラケーとスマホの違い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/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スマホの特長　・マップで経路検索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・カメラの撮影方法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/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確認方法　・メモ活用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/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ルーペ活用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Google</w:t>
            </w: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アプリを活用しよう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Google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検索（音声検索）　・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Google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レンズ体験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QR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コード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LINE</w:t>
            </w: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を活用してみよう！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・音声入力でグループトーク体験　・友だち追加方法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・写真やスタンプの送信体験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スマホで始めよう！災害の備え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・防災に役立つお勧めアプリ体験（防災速報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/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防災の備え）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・防災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/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災害時の便利な使い方（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LINE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の位置情報）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スマホ決済とセキュリティ対策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・キャッシュレスとは　・スマホ決済の利用方法の体験</w:t>
            </w:r>
          </w:p>
          <w:p>
            <w:pPr>
              <w:pStyle w:val="0"/>
              <w:spacing w:line="0" w:lineRule="atLeast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・よくある詐欺の手口とは　・安心して利用するための心得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スマホで楽しく動画を視聴しよう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Youtube</w:t>
            </w: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の検索方法　・動画視聴　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・マーク表示（再生や一時停止）の意味や操作体験</w:t>
            </w:r>
          </w:p>
        </w:tc>
      </w:tr>
      <w:tr>
        <w:trPr>
          <w:trHeight w:val="20" w:hRule="atLeast"/>
        </w:trPr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【座学】学べるスマホ用語と詐欺対策</w:t>
            </w:r>
          </w:p>
        </w:tc>
        <w:tc>
          <w:tcPr>
            <w:tcW w:w="58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・普段気になる「スマホ用語」　・スマホのセキュリティ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・スマホでできる詐欺の対策方法</w:t>
            </w:r>
          </w:p>
        </w:tc>
      </w:tr>
    </w:tbl>
    <w:tbl>
      <w:tblPr>
        <w:tblStyle w:val="19"/>
        <w:tblW w:w="0" w:type="auto"/>
        <w:jc w:val="left"/>
        <w:tblInd w:w="12" w:type="dxa"/>
        <w:tblLayout w:type="fixed"/>
        <w:tblLook w:firstRow="1" w:lastRow="0" w:firstColumn="1" w:lastColumn="0" w:noHBand="0" w:noVBand="1" w:val="04A0"/>
      </w:tblPr>
      <w:tblGrid>
        <w:gridCol w:w="10772"/>
      </w:tblGrid>
      <w:tr>
        <w:trPr/>
        <w:tc>
          <w:tcPr>
            <w:tcW w:w="10772" w:type="dxa"/>
            <w:tcBorders>
              <w:top w:val="nil"/>
              <w:left w:val="nil"/>
              <w:bottom w:val="thinThickLargeGap" w:color="auto" w:sz="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 w:line="0" w:lineRule="atLeast"/>
              <w:ind w:left="0" w:leftChars="0" w:right="840" w:rightChars="4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6156325</wp:posOffset>
                  </wp:positionH>
                  <wp:positionV relativeFrom="paragraph">
                    <wp:posOffset>26035</wp:posOffset>
                  </wp:positionV>
                  <wp:extent cx="577215" cy="577215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主催者は、本票を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double" w:color="auto"/>
              </w:rPr>
              <w:t>持参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double" w:color="auto"/>
              </w:rPr>
              <w:t>郵送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1"/>
                <w:u w:val="double" w:color="auto"/>
              </w:rPr>
              <w:t>メール</w:t>
            </w:r>
            <w:r>
              <w:rPr>
                <w:rFonts w:hint="eastAsia" w:ascii="UD デジタル 教科書体 NK-R" w:hAnsi="UD デジタル 教科書体 NK-R" w:eastAsia="UD デジタル 教科書体 NK-R"/>
                <w:b w:val="0"/>
                <w:sz w:val="21"/>
                <w:u w:val="none" w:color="auto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double" w:color="auto"/>
              </w:rPr>
              <w:t>FAX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のいずれかで提出するか、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double" w:color="auto"/>
              </w:rPr>
              <w:t>ホームページ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から申し込んでください。</w:t>
            </w:r>
          </w:p>
          <w:p>
            <w:pPr>
              <w:pStyle w:val="0"/>
              <w:spacing w:line="300" w:lineRule="exact"/>
              <w:ind w:left="0"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【申込先】〒８１６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-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８５０１　福岡県春日市原町３丁目１番地５　６階　春日市経営企画部デジタル政策課　　　　　</w:t>
            </w:r>
          </w:p>
          <w:p>
            <w:pPr>
              <w:pStyle w:val="0"/>
              <w:spacing w:line="300" w:lineRule="exact"/>
              <w:ind w:left="0" w:leftChars="0" w:firstLine="880" w:firstLineChars="40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joho@city.kasuga.fukuoka.jp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FAX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092-584-1145</w:t>
            </w:r>
          </w:p>
        </w:tc>
      </w:tr>
      <w:tr>
        <w:trPr>
          <w:trHeight w:val="227" w:hRule="atLeast"/>
        </w:trPr>
        <w:tc>
          <w:tcPr>
            <w:tcW w:w="10772" w:type="dxa"/>
            <w:tcBorders>
              <w:top w:val="thinThickLargeGap" w:color="auto" w:sz="2" w:space="0"/>
              <w:left w:val="thinThickLargeGap" w:color="auto" w:sz="2" w:space="0"/>
              <w:bottom w:val="thickThinLargeGap" w:color="auto" w:sz="2" w:space="0"/>
              <w:right w:val="thickThinLargeGap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本票に記載された個人情報は、春日市及びソフトバンク株式会社のみが保有し、本事業に係る範囲でのみ使用します。</w:t>
            </w:r>
          </w:p>
        </w:tc>
      </w:tr>
    </w:tbl>
    <w:p>
      <w:pPr>
        <w:pStyle w:val="0"/>
        <w:spacing w:line="0" w:lineRule="atLeast"/>
        <w:ind w:leftChars="0" w:firstLineChars="0"/>
        <w:jc w:val="right"/>
        <w:rPr>
          <w:rFonts w:hint="eastAsia"/>
          <w:sz w:val="16"/>
        </w:rPr>
      </w:pPr>
    </w:p>
    <w:sectPr>
      <w:pgSz w:w="11906" w:h="16838"/>
      <w:pgMar w:top="850" w:right="567" w:bottom="39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P Simplified Jpan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Four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Two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Thre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On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P Simplified Hans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デジタル教科書体NK-B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6857B-5399-4BA8-AB9D-A2F0FFDEF09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2404486FD3AF282EA26C6C795DB26C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6857B-5399-4BA8-AB9D-A2F0FFDEF096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P Simplified Jpan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Four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Two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Thre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TIXSizeOn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P Simplified Hans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デジタル教科書体NK-B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2561</TotalTime>
  <Pages>1</Pages>
  <Words>18</Words>
  <Characters>1331</Characters>
  <Application>JUST Note</Application>
  <Lines>186</Lines>
  <Paragraphs>87</Paragraphs>
  <CharactersWithSpaces>1464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亀川 微香</cp:lastModifiedBy>
  <cp:lastPrinted>2024-02-20T04:46:30Z</cp:lastPrinted>
  <dcterms:created xsi:type="dcterms:W3CDTF">2023-06-19T05:39:00Z</dcterms:created>
  <dcterms:modified xsi:type="dcterms:W3CDTF">2025-01-17T10:31:31Z</dcterms:modified>
  <cp:revision>23</cp:revision>
</cp:coreProperties>
</file>