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39" w:lineRule="exact"/>
        <w:jc w:val="center"/>
        <w:rPr>
          <w:rFonts w:hint="default" w:ascii="ＭＳ 明朝" w:hAnsi="ＭＳ 明朝" w:eastAsia="ＭＳ 明朝"/>
          <w:sz w:val="28"/>
        </w:rPr>
      </w:pPr>
      <w:bookmarkStart w:id="0" w:name="LWG=a2a4e61b-15d9-420d-b62b-d1244407f7d0"/>
      <w:bookmarkStart w:id="1" w:name="_GoBack"/>
      <w:bookmarkEnd w:id="1"/>
    </w:p>
    <w:p>
      <w:pPr>
        <w:pStyle w:val="0"/>
        <w:jc w:val="center"/>
        <w:rPr>
          <w:rFonts w:hint="default" w:ascii="ＭＳ 明朝" w:hAnsi="ＭＳ 明朝" w:eastAsia="ＭＳ 明朝"/>
          <w:sz w:val="28"/>
        </w:rPr>
      </w:pPr>
      <w:r>
        <w:rPr>
          <w:rFonts w:hint="default" w:ascii="ＭＳ 明朝" w:hAnsi="ＭＳ 明朝" w:eastAsia="ＭＳ 明朝"/>
          <w:sz w:val="28"/>
        </w:rPr>
        <w:t>業　務　委　託　契　約　書</w:t>
      </w:r>
    </w:p>
    <w:p>
      <w:pPr>
        <w:pStyle w:val="0"/>
        <w:spacing w:line="360" w:lineRule="exact"/>
        <w:jc w:val="both"/>
        <w:rPr>
          <w:rFonts w:hint="default" w:ascii="ＭＳ 明朝" w:hAnsi="ＭＳ 明朝" w:eastAsia="ＭＳ 明朝"/>
        </w:rPr>
      </w:pPr>
    </w:p>
    <w:p>
      <w:pPr>
        <w:pStyle w:val="0"/>
        <w:spacing w:line="360" w:lineRule="exact"/>
        <w:jc w:val="both"/>
        <w:rPr>
          <w:rFonts w:hint="default" w:ascii="ＭＳ 明朝" w:hAnsi="ＭＳ 明朝" w:eastAsia="ＭＳ 明朝"/>
          <w:sz w:val="20"/>
        </w:rPr>
      </w:pPr>
    </w:p>
    <w:p>
      <w:pPr>
        <w:pStyle w:val="0"/>
        <w:numPr>
          <w:ilvl w:val="0"/>
          <w:numId w:val="1"/>
        </w:numPr>
        <w:jc w:val="both"/>
        <w:rPr>
          <w:rFonts w:hint="default" w:ascii="ＭＳ 明朝" w:hAnsi="ＭＳ 明朝" w:eastAsia="ＭＳ 明朝"/>
          <w:sz w:val="20"/>
        </w:rPr>
      </w:pPr>
      <w:r>
        <w:rPr>
          <w:rFonts w:hint="default" w:ascii="ＭＳ 明朝" w:hAnsi="ＭＳ 明朝" w:eastAsia="ＭＳ 明朝"/>
          <w:sz w:val="20"/>
        </w:rPr>
        <w:t>業務名称</w:t>
      </w:r>
      <w:r>
        <w:rPr>
          <w:rFonts w:hint="eastAsia" w:ascii="ＭＳ 明朝" w:hAnsi="ＭＳ 明朝" w:eastAsia="ＭＳ 明朝"/>
          <w:sz w:val="20"/>
        </w:rPr>
        <w:t>　　　　　　</w:t>
      </w:r>
    </w:p>
    <w:p>
      <w:pPr>
        <w:pStyle w:val="0"/>
        <w:jc w:val="both"/>
        <w:rPr>
          <w:rFonts w:hint="default" w:ascii="ＭＳ 明朝" w:hAnsi="ＭＳ 明朝" w:eastAsia="ＭＳ 明朝"/>
          <w:sz w:val="20"/>
        </w:rPr>
      </w:pPr>
    </w:p>
    <w:p>
      <w:pPr>
        <w:pStyle w:val="0"/>
        <w:numPr>
          <w:ilvl w:val="0"/>
          <w:numId w:val="1"/>
        </w:numPr>
        <w:jc w:val="both"/>
        <w:rPr>
          <w:rFonts w:hint="default" w:ascii="ＭＳ 明朝" w:hAnsi="ＭＳ 明朝" w:eastAsia="ＭＳ 明朝"/>
          <w:sz w:val="20"/>
        </w:rPr>
      </w:pPr>
      <w:r>
        <w:rPr>
          <w:rFonts w:hint="default" w:ascii="ＭＳ 明朝" w:hAnsi="ＭＳ 明朝" w:eastAsia="ＭＳ 明朝"/>
          <w:sz w:val="20"/>
        </w:rPr>
        <w:t>業務箇所</w:t>
      </w:r>
      <w:r>
        <w:rPr>
          <w:rFonts w:hint="eastAsia" w:ascii="ＭＳ 明朝" w:hAnsi="ＭＳ 明朝" w:eastAsia="ＭＳ 明朝"/>
          <w:sz w:val="20"/>
        </w:rPr>
        <w:t>　　　　　　</w:t>
      </w:r>
    </w:p>
    <w:p>
      <w:pPr>
        <w:pStyle w:val="0"/>
        <w:jc w:val="both"/>
        <w:rPr>
          <w:rFonts w:hint="default" w:ascii="ＭＳ 明朝" w:hAnsi="ＭＳ 明朝" w:eastAsia="ＭＳ 明朝"/>
          <w:sz w:val="20"/>
        </w:rPr>
      </w:pPr>
    </w:p>
    <w:p>
      <w:pPr>
        <w:pStyle w:val="0"/>
        <w:numPr>
          <w:ilvl w:val="0"/>
          <w:numId w:val="1"/>
        </w:numPr>
        <w:jc w:val="both"/>
        <w:rPr>
          <w:rFonts w:hint="default" w:ascii="ＭＳ 明朝" w:hAnsi="ＭＳ 明朝" w:eastAsia="ＭＳ 明朝"/>
          <w:sz w:val="20"/>
        </w:rPr>
      </w:pPr>
      <w:r>
        <w:rPr>
          <w:rFonts w:hint="default" w:ascii="ＭＳ 明朝" w:hAnsi="ＭＳ 明朝" w:eastAsia="ＭＳ 明朝"/>
          <w:sz w:val="20"/>
        </w:rPr>
        <w:t>業務期間</w:t>
      </w:r>
    </w:p>
    <w:p>
      <w:pPr>
        <w:pStyle w:val="0"/>
        <w:spacing w:line="100" w:lineRule="exact"/>
        <w:jc w:val="both"/>
        <w:rPr>
          <w:rFonts w:hint="default" w:ascii="ＭＳ 明朝" w:hAnsi="ＭＳ 明朝" w:eastAsia="ＭＳ 明朝"/>
          <w:sz w:val="20"/>
        </w:rPr>
      </w:pPr>
    </w:p>
    <w:p>
      <w:pPr>
        <w:pStyle w:val="0"/>
        <w:numPr>
          <w:ilvl w:val="1"/>
          <w:numId w:val="2"/>
        </w:numPr>
        <w:spacing w:line="360" w:lineRule="exact"/>
        <w:jc w:val="both"/>
        <w:rPr>
          <w:rFonts w:hint="default" w:ascii="ＭＳ 明朝" w:hAnsi="ＭＳ 明朝" w:eastAsia="ＭＳ 明朝"/>
          <w:sz w:val="20"/>
        </w:rPr>
      </w:pPr>
      <w:r>
        <w:rPr>
          <w:rFonts w:hint="default" w:ascii="ＭＳ 明朝" w:hAnsi="ＭＳ 明朝" w:eastAsia="ＭＳ 明朝"/>
          <w:sz w:val="20"/>
        </w:rPr>
        <w:t>設計業務期間</w:t>
      </w:r>
      <w:r>
        <w:rPr>
          <w:rFonts w:hint="default" w:ascii="ＭＳ 明朝" w:hAnsi="ＭＳ 明朝" w:eastAsia="ＭＳ 明朝"/>
          <w:sz w:val="20"/>
        </w:rPr>
        <w:tab/>
      </w:r>
      <w:r>
        <w:rPr>
          <w:rFonts w:hint="default" w:ascii="ＭＳ 明朝" w:hAnsi="ＭＳ 明朝" w:eastAsia="ＭＳ 明朝"/>
          <w:sz w:val="20"/>
        </w:rPr>
        <w:t>令和　　年　　月　　日　から令和　　年　　月　　日　まで</w:t>
      </w:r>
    </w:p>
    <w:p>
      <w:pPr>
        <w:pStyle w:val="0"/>
        <w:numPr>
          <w:ilvl w:val="1"/>
          <w:numId w:val="2"/>
        </w:numPr>
        <w:spacing w:line="360" w:lineRule="exact"/>
        <w:jc w:val="both"/>
        <w:rPr>
          <w:rFonts w:hint="default" w:ascii="ＭＳ 明朝" w:hAnsi="ＭＳ 明朝" w:eastAsia="ＭＳ 明朝"/>
          <w:sz w:val="20"/>
        </w:rPr>
      </w:pPr>
      <w:r>
        <w:rPr>
          <w:rFonts w:hint="default" w:ascii="ＭＳ 明朝" w:hAnsi="ＭＳ 明朝" w:eastAsia="ＭＳ 明朝"/>
          <w:sz w:val="20"/>
        </w:rPr>
        <w:t>監理業務期間</w:t>
      </w:r>
      <w:r>
        <w:rPr>
          <w:rFonts w:hint="default" w:ascii="ＭＳ 明朝" w:hAnsi="ＭＳ 明朝" w:eastAsia="ＭＳ 明朝"/>
          <w:sz w:val="20"/>
        </w:rPr>
        <w:tab/>
      </w:r>
      <w:r>
        <w:rPr>
          <w:rFonts w:hint="default" w:ascii="ＭＳ 明朝" w:hAnsi="ＭＳ 明朝" w:eastAsia="ＭＳ 明朝"/>
          <w:sz w:val="20"/>
        </w:rPr>
        <w:t>令和　　年　　月　　日　から令和　　年　　月　　日　まで</w:t>
      </w:r>
    </w:p>
    <w:p>
      <w:pPr>
        <w:pStyle w:val="0"/>
        <w:ind w:left="215"/>
        <w:jc w:val="both"/>
        <w:rPr>
          <w:rFonts w:hint="default" w:ascii="ＭＳ 明朝" w:hAnsi="ＭＳ 明朝" w:eastAsia="ＭＳ 明朝"/>
          <w:sz w:val="20"/>
        </w:rPr>
      </w:pPr>
    </w:p>
    <w:p>
      <w:pPr>
        <w:pStyle w:val="0"/>
        <w:numPr>
          <w:ilvl w:val="0"/>
          <w:numId w:val="1"/>
        </w:numPr>
        <w:spacing w:line="360" w:lineRule="exact"/>
        <w:jc w:val="both"/>
        <w:rPr>
          <w:rFonts w:hint="default" w:ascii="ＭＳ 明朝" w:hAnsi="ＭＳ 明朝" w:eastAsia="ＭＳ 明朝"/>
          <w:sz w:val="20"/>
        </w:rPr>
      </w:pPr>
      <w:r>
        <w:rPr>
          <w:rFonts w:hint="default" w:ascii="ＭＳ 明朝" w:hAnsi="ＭＳ 明朝" w:eastAsia="ＭＳ 明朝"/>
          <w:sz w:val="20"/>
        </w:rPr>
        <w:t>業務委託料</w:t>
      </w:r>
      <w:r>
        <w:rPr>
          <w:rFonts w:hint="default" w:ascii="ＭＳ 明朝" w:hAnsi="ＭＳ 明朝" w:eastAsia="ＭＳ 明朝"/>
          <w:sz w:val="20"/>
        </w:rPr>
        <w:tab/>
      </w:r>
      <w:r>
        <w:rPr>
          <w:rFonts w:hint="default" w:ascii="ＭＳ 明朝" w:hAnsi="ＭＳ 明朝" w:eastAsia="ＭＳ 明朝"/>
          <w:sz w:val="20"/>
          <w:u w:val="single" w:color="auto"/>
        </w:rPr>
        <w:t>￥　　　　　　　　　　　　　　　</w:t>
      </w:r>
    </w:p>
    <w:p>
      <w:pPr>
        <w:pStyle w:val="0"/>
        <w:spacing w:line="100" w:lineRule="exact"/>
        <w:jc w:val="both"/>
        <w:rPr>
          <w:rFonts w:hint="default" w:ascii="ＭＳ 明朝" w:hAnsi="ＭＳ 明朝" w:eastAsia="ＭＳ 明朝"/>
          <w:sz w:val="20"/>
        </w:rPr>
      </w:pPr>
    </w:p>
    <w:p>
      <w:pPr>
        <w:pStyle w:val="0"/>
        <w:spacing w:line="360" w:lineRule="auto"/>
        <w:ind w:firstLine="2186"/>
        <w:jc w:val="both"/>
        <w:rPr>
          <w:rFonts w:hint="default" w:ascii="ＭＳ 明朝" w:hAnsi="ＭＳ 明朝" w:eastAsia="ＭＳ 明朝"/>
          <w:sz w:val="20"/>
        </w:rPr>
      </w:pPr>
      <w:r>
        <w:rPr>
          <w:rFonts w:hint="default" w:ascii="ＭＳ 明朝" w:hAnsi="ＭＳ 明朝" w:eastAsia="ＭＳ 明朝"/>
          <w:sz w:val="20"/>
        </w:rPr>
        <w:t>　内訳　設計業務委託料　　</w:t>
      </w:r>
      <w:r>
        <w:rPr>
          <w:rFonts w:hint="default" w:ascii="ＭＳ 明朝" w:hAnsi="ＭＳ 明朝" w:eastAsia="ＭＳ 明朝"/>
          <w:sz w:val="20"/>
          <w:u w:val="single" w:color="auto"/>
        </w:rPr>
        <w:t>￥　　　　　　　　　　　　　　</w:t>
      </w:r>
    </w:p>
    <w:p>
      <w:pPr>
        <w:pStyle w:val="0"/>
        <w:jc w:val="both"/>
        <w:rPr>
          <w:rFonts w:hint="default" w:ascii="ＭＳ 明朝" w:hAnsi="ＭＳ 明朝" w:eastAsia="ＭＳ 明朝"/>
          <w:sz w:val="20"/>
        </w:rPr>
      </w:pPr>
      <w:r>
        <w:rPr>
          <w:rFonts w:hint="default" w:ascii="ＭＳ 明朝" w:hAnsi="ＭＳ 明朝" w:eastAsia="ＭＳ 明朝"/>
          <w:sz w:val="20"/>
        </w:rPr>
        <w:t>　　　　　　　　　　　　　　　監理業務委託料　　</w:t>
      </w:r>
      <w:r>
        <w:rPr>
          <w:rFonts w:hint="default" w:ascii="ＭＳ 明朝" w:hAnsi="ＭＳ 明朝" w:eastAsia="ＭＳ 明朝"/>
          <w:sz w:val="20"/>
          <w:u w:val="single" w:color="auto"/>
        </w:rPr>
        <w:t>￥　　　　　　　　　　　　　　</w:t>
      </w:r>
    </w:p>
    <w:p>
      <w:pPr>
        <w:pStyle w:val="0"/>
        <w:spacing w:line="100" w:lineRule="exact"/>
        <w:jc w:val="both"/>
        <w:rPr>
          <w:rFonts w:hint="default" w:ascii="ＭＳ 明朝" w:hAnsi="ＭＳ 明朝" w:eastAsia="ＭＳ 明朝"/>
          <w:sz w:val="20"/>
        </w:rPr>
      </w:pPr>
      <w:r>
        <w:rPr>
          <w:rFonts w:hint="default" w:ascii="ＭＳ 明朝" w:hAnsi="ＭＳ 明朝" w:eastAsia="ＭＳ 明朝"/>
          <w:sz w:val="20"/>
        </w:rPr>
        <w:t>　　　　　　　　</w:t>
      </w:r>
    </w:p>
    <w:p>
      <w:pPr>
        <w:pStyle w:val="0"/>
        <w:spacing w:line="360" w:lineRule="exact"/>
        <w:ind w:firstLine="599"/>
        <w:jc w:val="both"/>
        <w:rPr>
          <w:rFonts w:hint="default" w:ascii="ＭＳ 明朝" w:hAnsi="ＭＳ 明朝" w:eastAsia="ＭＳ 明朝"/>
          <w:sz w:val="20"/>
        </w:rPr>
      </w:pPr>
      <w:r>
        <w:rPr>
          <w:rFonts w:hint="default" w:ascii="ＭＳ 明朝" w:hAnsi="ＭＳ 明朝" w:eastAsia="ＭＳ 明朝"/>
          <w:sz w:val="20"/>
        </w:rPr>
        <w:t>うち取引に係る消費税及び地方消費税の額　　</w:t>
      </w:r>
      <w:r>
        <w:rPr>
          <w:rFonts w:hint="default" w:ascii="ＭＳ 明朝" w:hAnsi="ＭＳ 明朝" w:eastAsia="ＭＳ 明朝"/>
          <w:sz w:val="20"/>
          <w:u w:val="single" w:color="auto"/>
        </w:rPr>
        <w:t>￥　　　　　　　　　　　　　　　</w:t>
      </w:r>
    </w:p>
    <w:p>
      <w:pPr>
        <w:pStyle w:val="0"/>
        <w:spacing w:line="360" w:lineRule="auto"/>
        <w:jc w:val="both"/>
        <w:rPr>
          <w:rFonts w:hint="default" w:ascii="ＭＳ 明朝" w:hAnsi="ＭＳ 明朝" w:eastAsia="ＭＳ 明朝"/>
          <w:sz w:val="20"/>
        </w:rPr>
      </w:pPr>
      <w:r>
        <w:rPr>
          <w:rFonts w:hint="default" w:ascii="ＭＳ 明朝" w:hAnsi="ＭＳ 明朝" w:eastAsia="ＭＳ 明朝"/>
          <w:sz w:val="20"/>
        </w:rPr>
        <w:t>　　　　　　　　　　　　内訳　設計業務委託料分　　</w:t>
      </w:r>
      <w:r>
        <w:rPr>
          <w:rFonts w:hint="default" w:ascii="ＭＳ 明朝" w:hAnsi="ＭＳ 明朝" w:eastAsia="ＭＳ 明朝"/>
          <w:sz w:val="20"/>
          <w:u w:val="single" w:color="auto"/>
        </w:rPr>
        <w:t>￥　　　　　　　　　　　　　　</w:t>
      </w:r>
    </w:p>
    <w:p>
      <w:pPr>
        <w:pStyle w:val="0"/>
        <w:jc w:val="both"/>
        <w:rPr>
          <w:rFonts w:hint="default" w:ascii="ＭＳ 明朝" w:hAnsi="ＭＳ 明朝" w:eastAsia="ＭＳ 明朝"/>
          <w:sz w:val="20"/>
        </w:rPr>
      </w:pPr>
      <w:r>
        <w:rPr>
          <w:rFonts w:hint="default" w:ascii="ＭＳ 明朝" w:hAnsi="ＭＳ 明朝" w:eastAsia="ＭＳ 明朝"/>
          <w:sz w:val="20"/>
        </w:rPr>
        <w:t>　　　　　　　　　　　　　　　監理業務委託料分　　</w:t>
      </w:r>
      <w:r>
        <w:rPr>
          <w:rFonts w:hint="default" w:ascii="ＭＳ 明朝" w:hAnsi="ＭＳ 明朝" w:eastAsia="ＭＳ 明朝"/>
          <w:sz w:val="20"/>
          <w:u w:val="single" w:color="auto"/>
        </w:rPr>
        <w:t>￥　　　　　　　　　　　　　　</w:t>
      </w:r>
    </w:p>
    <w:p>
      <w:pPr>
        <w:pStyle w:val="0"/>
        <w:jc w:val="both"/>
        <w:rPr>
          <w:rFonts w:hint="default" w:ascii="ＭＳ 明朝" w:hAnsi="ＭＳ 明朝" w:eastAsia="ＭＳ 明朝"/>
          <w:sz w:val="20"/>
        </w:rPr>
      </w:pPr>
    </w:p>
    <w:p>
      <w:pPr>
        <w:pStyle w:val="0"/>
        <w:numPr>
          <w:ilvl w:val="0"/>
          <w:numId w:val="1"/>
        </w:numPr>
        <w:spacing w:line="360" w:lineRule="exact"/>
        <w:jc w:val="both"/>
        <w:rPr>
          <w:rFonts w:hint="default" w:ascii="ＭＳ 明朝" w:hAnsi="ＭＳ 明朝" w:eastAsia="ＭＳ 明朝"/>
          <w:sz w:val="20"/>
        </w:rPr>
      </w:pPr>
      <w:r>
        <w:rPr>
          <w:rFonts w:hint="default" w:ascii="ＭＳ 明朝" w:hAnsi="ＭＳ 明朝" w:eastAsia="ＭＳ 明朝"/>
          <w:sz w:val="20"/>
        </w:rPr>
        <w:t>契約保証金</w:t>
      </w:r>
      <w:r>
        <w:rPr>
          <w:rFonts w:hint="default" w:ascii="ＭＳ 明朝" w:hAnsi="ＭＳ 明朝" w:eastAsia="ＭＳ 明朝"/>
          <w:sz w:val="20"/>
        </w:rPr>
        <w:tab/>
      </w:r>
      <w:r>
        <w:rPr>
          <w:rFonts w:hint="eastAsia" w:ascii="ＭＳ 明朝" w:hAnsi="ＭＳ 明朝" w:eastAsia="ＭＳ 明朝"/>
          <w:sz w:val="20"/>
        </w:rPr>
        <w:t>　　　　</w:t>
      </w:r>
      <w:r>
        <w:rPr>
          <w:rFonts w:hint="default" w:ascii="ＭＳ 明朝" w:hAnsi="ＭＳ 明朝" w:eastAsia="ＭＳ 明朝"/>
          <w:sz w:val="20"/>
        </w:rPr>
        <w:t>業務委託料の１０分の１以上</w:t>
      </w:r>
    </w:p>
    <w:p>
      <w:pPr>
        <w:pStyle w:val="0"/>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r>
        <w:rPr>
          <w:rFonts w:hint="default" w:ascii="ＭＳ 明朝" w:hAnsi="ＭＳ 明朝" w:eastAsia="ＭＳ 明朝"/>
          <w:sz w:val="20"/>
        </w:rPr>
        <w:t>　上記の業務について、発注者と受注者とはおのおの対等な立場における合意に基づいて、別添の条項によって委託契約を締結し、信義に従って誠実にこれを履行するものとする。</w:t>
      </w:r>
    </w:p>
    <w:p>
      <w:pPr>
        <w:pStyle w:val="0"/>
        <w:spacing w:line="360" w:lineRule="exact"/>
        <w:jc w:val="both"/>
        <w:rPr>
          <w:rFonts w:hint="default" w:ascii="ＭＳ 明朝" w:hAnsi="ＭＳ 明朝" w:eastAsia="ＭＳ 明朝"/>
          <w:sz w:val="20"/>
        </w:rPr>
      </w:pPr>
      <w:bookmarkEnd w:id="0"/>
      <w:bookmarkStart w:id="2" w:name="LWG=e8c58904-b475-40b6-b1fa-e30f50181ac3"/>
      <w:r>
        <w:rPr>
          <w:rFonts w:hint="default" w:ascii="ＭＳ 明朝" w:hAnsi="ＭＳ 明朝" w:eastAsia="ＭＳ 明朝"/>
          <w:sz w:val="20"/>
        </w:rPr>
        <w:t>　この契約の証として本書２通を作成し、発注者及び受注者が記名押印の上、各自１通を保有する。</w:t>
      </w: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p>
    <w:p>
      <w:pPr>
        <w:pStyle w:val="0"/>
        <w:spacing w:line="360" w:lineRule="exact"/>
        <w:ind w:firstLine="399"/>
        <w:jc w:val="both"/>
        <w:rPr>
          <w:rFonts w:hint="default" w:ascii="ＭＳ 明朝" w:hAnsi="ＭＳ 明朝" w:eastAsia="ＭＳ 明朝"/>
          <w:sz w:val="20"/>
        </w:rPr>
      </w:pPr>
      <w:r>
        <w:rPr>
          <w:rFonts w:hint="default" w:ascii="ＭＳ 明朝" w:hAnsi="ＭＳ 明朝" w:eastAsia="ＭＳ 明朝"/>
          <w:sz w:val="20"/>
        </w:rPr>
        <w:t>令和　　年　　月　　日</w:t>
      </w: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r>
        <w:rPr>
          <w:rFonts w:hint="default" w:ascii="ＭＳ 明朝" w:hAnsi="ＭＳ 明朝" w:eastAsia="ＭＳ 明朝"/>
          <w:sz w:val="20"/>
        </w:rPr>
        <w:t>　　　　　　　発注者　　　　　春日市</w:t>
      </w:r>
    </w:p>
    <w:p>
      <w:pPr>
        <w:pStyle w:val="0"/>
        <w:spacing w:line="360" w:lineRule="exact"/>
        <w:ind w:firstLine="2982"/>
        <w:jc w:val="both"/>
        <w:rPr>
          <w:rFonts w:hint="default" w:ascii="ＭＳ 明朝" w:hAnsi="ＭＳ 明朝" w:eastAsia="ＭＳ 明朝"/>
          <w:sz w:val="20"/>
        </w:rPr>
      </w:pPr>
      <w:r>
        <w:rPr>
          <w:rFonts w:hint="default" w:ascii="ＭＳ 明朝" w:hAnsi="ＭＳ 明朝" w:eastAsia="ＭＳ 明朝"/>
          <w:sz w:val="20"/>
        </w:rPr>
        <w:t>代表者　　春日市長　井　上　澄　和</w:t>
      </w: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p>
    <w:p>
      <w:pPr>
        <w:pStyle w:val="0"/>
        <w:spacing w:line="360" w:lineRule="exact"/>
        <w:jc w:val="both"/>
        <w:rPr>
          <w:rFonts w:hint="default" w:ascii="ＭＳ 明朝" w:hAnsi="ＭＳ 明朝" w:eastAsia="ＭＳ 明朝"/>
          <w:sz w:val="20"/>
        </w:rPr>
      </w:pPr>
      <w:r>
        <w:rPr>
          <w:rFonts w:hint="default" w:ascii="ＭＳ 明朝" w:hAnsi="ＭＳ 明朝" w:eastAsia="ＭＳ 明朝"/>
          <w:sz w:val="20"/>
        </w:rPr>
        <w:t>　　　　　　　受注者　　　　　所在又は住所　</w:t>
      </w:r>
    </w:p>
    <w:p>
      <w:pPr>
        <w:pStyle w:val="0"/>
        <w:spacing w:line="360" w:lineRule="exact"/>
        <w:ind w:left="850" w:firstLine="2134"/>
        <w:jc w:val="both"/>
        <w:rPr>
          <w:rFonts w:hint="default" w:ascii="ＭＳ 明朝" w:hAnsi="ＭＳ 明朝" w:eastAsia="ＭＳ 明朝"/>
          <w:sz w:val="20"/>
        </w:rPr>
      </w:pPr>
      <w:r>
        <w:rPr>
          <w:rFonts w:hint="default" w:ascii="ＭＳ 明朝" w:hAnsi="ＭＳ 明朝" w:eastAsia="ＭＳ 明朝"/>
          <w:sz w:val="20"/>
        </w:rPr>
        <w:t>名称又は氏名</w:t>
      </w:r>
    </w:p>
    <w:p>
      <w:pPr>
        <w:pStyle w:val="0"/>
        <w:spacing w:line="360" w:lineRule="exact"/>
        <w:ind w:left="850" w:firstLine="2134"/>
        <w:jc w:val="both"/>
        <w:rPr>
          <w:rFonts w:hint="default" w:ascii="ＭＳ 明朝" w:hAnsi="ＭＳ 明朝" w:eastAsia="ＭＳ 明朝"/>
          <w:sz w:val="20"/>
        </w:rPr>
      </w:pPr>
      <w:r>
        <w:rPr>
          <w:rFonts w:hint="default" w:ascii="ＭＳ 明朝" w:hAnsi="ＭＳ 明朝" w:eastAsia="ＭＳ 明朝"/>
          <w:sz w:val="20"/>
        </w:rPr>
        <w:t>代表者資格氏名</w:t>
      </w:r>
    </w:p>
    <w:p>
      <w:pPr>
        <w:pStyle w:val="0"/>
        <w:spacing w:line="300" w:lineRule="exact"/>
        <w:jc w:val="both"/>
        <w:rPr>
          <w:rFonts w:hint="default" w:ascii="ＭＳ 明朝" w:hAnsi="ＭＳ 明朝" w:eastAsia="ＭＳ 明朝"/>
          <w:sz w:val="20"/>
        </w:rPr>
      </w:pPr>
    </w:p>
    <w:p>
      <w:pPr>
        <w:pStyle w:val="0"/>
        <w:rPr>
          <w:rFonts w:hint="default" w:ascii="ＭＳ 明朝" w:hAnsi="ＭＳ 明朝" w:eastAsia="ＭＳ 明朝"/>
          <w:sz w:val="20"/>
        </w:rPr>
      </w:pPr>
      <w:bookmarkEnd w:id="2"/>
      <w:bookmarkStart w:id="3" w:name="LWG=14a43d4c-9cb2-456d-bce0-53d5f9706e9b"/>
      <w:r>
        <w:rPr>
          <w:rFonts w:hint="default" w:ascii="ＭＳ 明朝" w:hAnsi="ＭＳ 明朝" w:eastAsia="ＭＳ 明朝"/>
          <w:sz w:val="20"/>
        </w:rPr>
        <w:br w:type="page"/>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（総則）</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業務の委託契約をいう。以下同じ。）を履行しなければならない。</w:t>
      </w:r>
    </w:p>
    <w:p>
      <w:pPr>
        <w:pStyle w:val="0"/>
        <w:numPr>
          <w:ilvl w:val="0"/>
          <w:numId w:val="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その意図する成果物を完成させるため、業務に関する指示を受注者又は受注者の業務責任者に対して行うことができる。この場合において、受注者又は受注者の業務責任者は、当該指示に従い業務を行わなければならない。</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受注者は、業務を行う上で知り得た秘密を他人に漏らしてはならない。</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この契約の履行に関して発注者と受注者との間で用いる言語は、日本語とする。</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この約款に定める金銭の支払いに用いる通貨は、日本円とする。</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この契約の履行に関して発注者と受注者との間で用いる計量単位は、設計図書に特別の定めがある場合を除き、計量法（平成４年法律第</w:t>
      </w:r>
      <w:r>
        <w:rPr>
          <w:rFonts w:hint="default" w:ascii="ＭＳ 明朝" w:hAnsi="ＭＳ 明朝" w:eastAsia="ＭＳ 明朝"/>
          <w:sz w:val="20"/>
        </w:rPr>
        <w:t>51</w:t>
      </w:r>
      <w:r>
        <w:rPr>
          <w:rFonts w:hint="default" w:ascii="ＭＳ 明朝" w:hAnsi="ＭＳ 明朝" w:eastAsia="ＭＳ 明朝"/>
          <w:sz w:val="20"/>
        </w:rPr>
        <w:t>号）に定めるものとする。</w:t>
      </w:r>
    </w:p>
    <w:p>
      <w:pPr>
        <w:pStyle w:val="0"/>
        <w:numPr>
          <w:ilvl w:val="0"/>
          <w:numId w:val="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この約款及び設計図書における期間の定めについては、民法（明治</w:t>
      </w:r>
      <w:r>
        <w:rPr>
          <w:rFonts w:hint="default" w:ascii="ＭＳ 明朝" w:hAnsi="ＭＳ 明朝" w:eastAsia="ＭＳ 明朝"/>
          <w:sz w:val="20"/>
        </w:rPr>
        <w:t>29</w:t>
      </w:r>
      <w:r>
        <w:rPr>
          <w:rFonts w:hint="default" w:ascii="ＭＳ 明朝" w:hAnsi="ＭＳ 明朝" w:eastAsia="ＭＳ 明朝"/>
          <w:sz w:val="20"/>
        </w:rPr>
        <w:t>年法律第</w:t>
      </w:r>
      <w:r>
        <w:rPr>
          <w:rFonts w:hint="default" w:ascii="ＭＳ 明朝" w:hAnsi="ＭＳ 明朝" w:eastAsia="ＭＳ 明朝"/>
          <w:sz w:val="20"/>
        </w:rPr>
        <w:t>89</w:t>
      </w:r>
      <w:r>
        <w:rPr>
          <w:rFonts w:hint="default" w:ascii="ＭＳ 明朝" w:hAnsi="ＭＳ 明朝" w:eastAsia="ＭＳ 明朝"/>
          <w:sz w:val="20"/>
        </w:rPr>
        <w:t>号）及び商法（明治</w:t>
      </w:r>
      <w:r>
        <w:rPr>
          <w:rFonts w:hint="default" w:ascii="ＭＳ 明朝" w:hAnsi="ＭＳ 明朝" w:eastAsia="ＭＳ 明朝"/>
          <w:sz w:val="20"/>
        </w:rPr>
        <w:t>32</w:t>
      </w:r>
      <w:r>
        <w:rPr>
          <w:rFonts w:hint="default" w:ascii="ＭＳ 明朝" w:hAnsi="ＭＳ 明朝" w:eastAsia="ＭＳ 明朝"/>
          <w:sz w:val="20"/>
        </w:rPr>
        <w:t>年法律第</w:t>
      </w:r>
      <w:r>
        <w:rPr>
          <w:rFonts w:hint="default" w:ascii="ＭＳ 明朝" w:hAnsi="ＭＳ 明朝" w:eastAsia="ＭＳ 明朝"/>
          <w:sz w:val="20"/>
        </w:rPr>
        <w:t>48</w:t>
      </w:r>
      <w:r>
        <w:rPr>
          <w:rFonts w:hint="default" w:ascii="ＭＳ 明朝" w:hAnsi="ＭＳ 明朝" w:eastAsia="ＭＳ 明朝"/>
          <w:sz w:val="20"/>
        </w:rPr>
        <w:t>号）の定めるところによるものとする。</w:t>
      </w:r>
    </w:p>
    <w:p>
      <w:pPr>
        <w:pStyle w:val="0"/>
        <w:spacing w:line="300" w:lineRule="exact"/>
        <w:jc w:val="both"/>
        <w:rPr>
          <w:rFonts w:hint="default"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　</w:t>
      </w:r>
      <w:r>
        <w:rPr>
          <w:rFonts w:hint="default" w:ascii="ＭＳ 明朝" w:hAnsi="ＭＳ 明朝" w:eastAsia="ＭＳ 明朝"/>
          <w:sz w:val="20"/>
        </w:rPr>
        <w:t>この契約は、日本国の法令に準拠するものとする。</w:t>
      </w:r>
    </w:p>
    <w:p>
      <w:pPr>
        <w:pStyle w:val="0"/>
        <w:spacing w:line="300" w:lineRule="exact"/>
        <w:ind w:left="200" w:hanging="200" w:hangingChars="100"/>
        <w:jc w:val="both"/>
        <w:rPr>
          <w:rFonts w:hint="default" w:ascii="ＭＳ 明朝" w:hAnsi="ＭＳ 明朝" w:eastAsia="ＭＳ 明朝"/>
          <w:sz w:val="20"/>
        </w:rPr>
      </w:pPr>
      <w:r>
        <w:rPr>
          <w:rFonts w:hint="eastAsia" w:ascii="ＭＳ 明朝" w:hAnsi="ＭＳ 明朝" w:eastAsia="ＭＳ 明朝"/>
          <w:sz w:val="20"/>
        </w:rPr>
        <w:t>11</w:t>
      </w:r>
      <w:r>
        <w:rPr>
          <w:rFonts w:hint="eastAsia" w:ascii="ＭＳ 明朝" w:hAnsi="ＭＳ 明朝" w:eastAsia="ＭＳ 明朝"/>
          <w:sz w:val="20"/>
        </w:rPr>
        <w:t>　</w:t>
      </w:r>
      <w:r>
        <w:rPr>
          <w:rFonts w:hint="default" w:ascii="ＭＳ 明朝" w:hAnsi="ＭＳ 明朝" w:eastAsia="ＭＳ 明朝"/>
          <w:sz w:val="20"/>
        </w:rPr>
        <w:t>この契約に係る訴訟の提起又は調停（第</w:t>
      </w:r>
      <w:r>
        <w:rPr>
          <w:rFonts w:hint="default" w:ascii="ＭＳ 明朝" w:hAnsi="ＭＳ 明朝" w:eastAsia="ＭＳ 明朝"/>
          <w:sz w:val="20"/>
        </w:rPr>
        <w:t>55</w:t>
      </w:r>
      <w:r>
        <w:rPr>
          <w:rFonts w:hint="default" w:ascii="ＭＳ 明朝" w:hAnsi="ＭＳ 明朝" w:eastAsia="ＭＳ 明朝"/>
          <w:sz w:val="20"/>
        </w:rPr>
        <w:t>条の規定に基づき、発注者と受注者との協議の上選任される調停人が行うものを除く。）の申立てについては、日本国の裁判所をもって合意による専属的管轄裁判所とする。</w:t>
      </w:r>
    </w:p>
    <w:p>
      <w:pPr>
        <w:pStyle w:val="0"/>
        <w:spacing w:line="300" w:lineRule="exact"/>
        <w:ind w:left="200" w:hanging="200" w:hangingChars="100"/>
        <w:jc w:val="both"/>
        <w:rPr>
          <w:rFonts w:hint="default" w:ascii="ＭＳ 明朝" w:hAnsi="ＭＳ 明朝" w:eastAsia="ＭＳ 明朝"/>
          <w:sz w:val="20"/>
        </w:rPr>
      </w:pPr>
      <w:r>
        <w:rPr>
          <w:rFonts w:hint="eastAsia" w:ascii="ＭＳ 明朝" w:hAnsi="ＭＳ 明朝" w:eastAsia="ＭＳ 明朝"/>
          <w:sz w:val="20"/>
        </w:rPr>
        <w:t>12</w:t>
      </w:r>
      <w:r>
        <w:rPr>
          <w:rFonts w:hint="eastAsia" w:ascii="ＭＳ 明朝" w:hAnsi="ＭＳ 明朝" w:eastAsia="ＭＳ 明朝"/>
          <w:sz w:val="20"/>
        </w:rPr>
        <w:t>　</w:t>
      </w:r>
      <w:r>
        <w:rPr>
          <w:rFonts w:hint="default" w:ascii="ＭＳ 明朝" w:hAnsi="ＭＳ 明朝" w:eastAsia="ＭＳ 明朝"/>
          <w:sz w:val="20"/>
        </w:rPr>
        <w:t>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199" w:hanging="199"/>
        <w:jc w:val="both"/>
        <w:rPr>
          <w:rFonts w:hint="default" w:ascii="ＭＳ 明朝" w:hAnsi="ＭＳ 明朝" w:eastAsia="ＭＳ 明朝"/>
          <w:sz w:val="20"/>
        </w:rPr>
      </w:pPr>
      <w:r>
        <w:rPr>
          <w:rFonts w:hint="default" w:ascii="ＭＳ 明朝" w:hAnsi="ＭＳ 明朝" w:eastAsia="ＭＳ 明朝"/>
          <w:sz w:val="20"/>
        </w:rPr>
        <w:t>（個人情報の保護に関する措置）</w:t>
      </w:r>
    </w:p>
    <w:p>
      <w:pPr>
        <w:pStyle w:val="0"/>
        <w:spacing w:line="300" w:lineRule="exact"/>
        <w:ind w:left="199" w:hanging="199"/>
        <w:jc w:val="both"/>
        <w:rPr>
          <w:rFonts w:hint="default" w:ascii="ＭＳ 明朝" w:hAnsi="ＭＳ 明朝" w:eastAsia="ＭＳ 明朝"/>
          <w:sz w:val="20"/>
        </w:rPr>
      </w:pPr>
      <w:r>
        <w:rPr>
          <w:rFonts w:hint="default" w:ascii="ＭＳ 明朝" w:hAnsi="ＭＳ 明朝" w:eastAsia="ＭＳ 明朝"/>
          <w:sz w:val="20"/>
        </w:rPr>
        <w:t>第１条の２　受注者は、個人情報の保護に関する法律（平成</w:t>
      </w:r>
      <w:r>
        <w:rPr>
          <w:rFonts w:hint="default" w:ascii="ＭＳ 明朝" w:hAnsi="ＭＳ 明朝" w:eastAsia="ＭＳ 明朝"/>
          <w:sz w:val="20"/>
        </w:rPr>
        <w:t>15</w:t>
      </w:r>
      <w:r>
        <w:rPr>
          <w:rFonts w:hint="default" w:ascii="ＭＳ 明朝" w:hAnsi="ＭＳ 明朝" w:eastAsia="ＭＳ 明朝"/>
          <w:sz w:val="20"/>
        </w:rPr>
        <w:t>年法律第</w:t>
      </w:r>
      <w:r>
        <w:rPr>
          <w:rFonts w:hint="default" w:ascii="ＭＳ 明朝" w:hAnsi="ＭＳ 明朝" w:eastAsia="ＭＳ 明朝"/>
          <w:sz w:val="20"/>
        </w:rPr>
        <w:t>57</w:t>
      </w:r>
      <w:r>
        <w:rPr>
          <w:rFonts w:hint="default" w:ascii="ＭＳ 明朝" w:hAnsi="ＭＳ 明朝" w:eastAsia="ＭＳ 明朝"/>
          <w:sz w:val="20"/>
        </w:rPr>
        <w:t>号）その他の個人情報保護に関する規程を遵守しなければならない。</w:t>
      </w:r>
    </w:p>
    <w:p>
      <w:pPr>
        <w:pStyle w:val="0"/>
        <w:numPr>
          <w:ilvl w:val="0"/>
          <w:numId w:val="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受注者は、業務上個人情報の取扱いを伴う場合、当該業務の履行に当たり、個人情報の保護に関する法律（平成</w:t>
      </w:r>
      <w:r>
        <w:rPr>
          <w:rFonts w:hint="default" w:ascii="ＭＳ 明朝" w:hAnsi="ＭＳ 明朝" w:eastAsia="ＭＳ 明朝"/>
          <w:sz w:val="20"/>
        </w:rPr>
        <w:t>15</w:t>
      </w:r>
      <w:r>
        <w:rPr>
          <w:rFonts w:hint="default" w:ascii="ＭＳ 明朝" w:hAnsi="ＭＳ 明朝" w:eastAsia="ＭＳ 明朝"/>
          <w:sz w:val="20"/>
        </w:rPr>
        <w:t>年法律第</w:t>
      </w:r>
      <w:r>
        <w:rPr>
          <w:rFonts w:hint="default" w:ascii="ＭＳ 明朝" w:hAnsi="ＭＳ 明朝" w:eastAsia="ＭＳ 明朝"/>
          <w:sz w:val="20"/>
        </w:rPr>
        <w:t>57</w:t>
      </w:r>
      <w:r>
        <w:rPr>
          <w:rFonts w:hint="default" w:ascii="ＭＳ 明朝" w:hAnsi="ＭＳ 明朝" w:eastAsia="ＭＳ 明朝"/>
          <w:sz w:val="20"/>
        </w:rPr>
        <w:t>号）第</w:t>
      </w:r>
      <w:r>
        <w:rPr>
          <w:rFonts w:hint="default" w:ascii="ＭＳ 明朝" w:hAnsi="ＭＳ 明朝" w:eastAsia="ＭＳ 明朝"/>
          <w:sz w:val="20"/>
        </w:rPr>
        <w:t>20</w:t>
      </w:r>
      <w:r>
        <w:rPr>
          <w:rFonts w:hint="default" w:ascii="ＭＳ 明朝" w:hAnsi="ＭＳ 明朝" w:eastAsia="ＭＳ 明朝"/>
          <w:sz w:val="20"/>
        </w:rPr>
        <w:t>条第１項各号及び個人情報の保護に関する特記仕様書の規定により、個人情報保護のために必要な措置を講じなければならない。</w:t>
      </w:r>
    </w:p>
    <w:p>
      <w:pPr>
        <w:pStyle w:val="0"/>
        <w:numPr>
          <w:ilvl w:val="0"/>
          <w:numId w:val="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
      <w:bookmarkStart w:id="4" w:name="LWG=d9fc874d-1bb8-4b55-bd8a-22172fe3a51f"/>
      <w:r>
        <w:rPr>
          <w:rFonts w:hint="default" w:ascii="ＭＳ 明朝" w:hAnsi="ＭＳ 明朝" w:eastAsia="ＭＳ 明朝"/>
          <w:sz w:val="20"/>
        </w:rPr>
        <w:t>（指示等及び協議の書面主義）</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この約款に定める指示、催告、請求、通知、報告、申出、承諾、質問、回答及び解除（以下「指示等」という。）は、書面により行わなければならない。</w:t>
      </w:r>
    </w:p>
    <w:p>
      <w:pPr>
        <w:pStyle w:val="0"/>
        <w:numPr>
          <w:ilvl w:val="0"/>
          <w:numId w:val="8"/>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0"/>
        <w:numPr>
          <w:ilvl w:val="0"/>
          <w:numId w:val="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発注者及び受注者は、この約款の他の条項の規定に基づき協議を行うときは、当該協議の内容を書面に記録するものとする。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
      <w:bookmarkStart w:id="5" w:name="LWG=643d73ae-a84f-4e28-9288-f5e62a02c972"/>
      <w:r>
        <w:rPr>
          <w:rFonts w:hint="default" w:ascii="ＭＳ 明朝" w:hAnsi="ＭＳ 明朝" w:eastAsia="ＭＳ 明朝"/>
          <w:sz w:val="20"/>
        </w:rPr>
        <w:t>（業務工程表の提出）</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受注者は、この契約締結後７日以内に設計図書に基づいて業務工程表を作成し、発注者に提出しなければならない。</w:t>
      </w:r>
    </w:p>
    <w:p>
      <w:pPr>
        <w:pStyle w:val="0"/>
        <w:numPr>
          <w:ilvl w:val="0"/>
          <w:numId w:val="1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発注者は、必要があると認めるときは、前項の業務工程表を受理した日から７日以内に、受注者に対してその修正を請求することができる。</w:t>
      </w:r>
    </w:p>
    <w:p>
      <w:pPr>
        <w:pStyle w:val="0"/>
        <w:numPr>
          <w:ilvl w:val="0"/>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pPr>
        <w:pStyle w:val="0"/>
        <w:numPr>
          <w:ilvl w:val="0"/>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前３項の規定にかかわらず、発注者が必要ないと認めたときは、業務工程表の提出は、要しないものとする。</w:t>
      </w:r>
    </w:p>
    <w:p>
      <w:pPr>
        <w:pStyle w:val="0"/>
        <w:numPr>
          <w:ilvl w:val="0"/>
          <w:numId w:val="11"/>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業務工程表は、発注者及び受注者を拘束するものではない。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
      <w:bookmarkStart w:id="6" w:name="LWG=9230e445-af34-40ee-8bdb-3d53e9069f49"/>
      <w:r>
        <w:rPr>
          <w:rFonts w:hint="default" w:ascii="ＭＳ 明朝" w:hAnsi="ＭＳ 明朝" w:eastAsia="ＭＳ 明朝"/>
          <w:sz w:val="20"/>
        </w:rPr>
        <w:t>（契約の保証）</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numPr>
          <w:ilvl w:val="1"/>
          <w:numId w:val="12"/>
        </w:numPr>
        <w:spacing w:line="300" w:lineRule="exact"/>
        <w:jc w:val="both"/>
        <w:rPr>
          <w:rFonts w:hint="default" w:ascii="ＭＳ 明朝" w:hAnsi="ＭＳ 明朝" w:eastAsia="ＭＳ 明朝"/>
          <w:sz w:val="20"/>
        </w:rPr>
      </w:pPr>
      <w:r>
        <w:rPr>
          <w:rFonts w:hint="default" w:ascii="ＭＳ 明朝" w:hAnsi="ＭＳ 明朝" w:eastAsia="ＭＳ 明朝"/>
          <w:sz w:val="20"/>
        </w:rPr>
        <w:t>契約保証金の納付</w:t>
      </w:r>
    </w:p>
    <w:p>
      <w:pPr>
        <w:pStyle w:val="0"/>
        <w:numPr>
          <w:ilvl w:val="1"/>
          <w:numId w:val="12"/>
        </w:numPr>
        <w:spacing w:line="300" w:lineRule="exact"/>
        <w:jc w:val="both"/>
        <w:rPr>
          <w:rFonts w:hint="default" w:ascii="ＭＳ 明朝" w:hAnsi="ＭＳ 明朝" w:eastAsia="ＭＳ 明朝"/>
          <w:sz w:val="20"/>
        </w:rPr>
      </w:pPr>
      <w:r>
        <w:rPr>
          <w:rFonts w:hint="default" w:ascii="ＭＳ 明朝" w:hAnsi="ＭＳ 明朝" w:eastAsia="ＭＳ 明朝"/>
          <w:sz w:val="20"/>
        </w:rPr>
        <w:t>契約保証金に代わる担保となる有価証券等の提供</w:t>
      </w:r>
    </w:p>
    <w:p>
      <w:pPr>
        <w:pStyle w:val="0"/>
        <w:numPr>
          <w:ilvl w:val="1"/>
          <w:numId w:val="12"/>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この契約による債務の不履行により生ずる損害金の支払いを保証する銀行又は発注者が確実と認める金融機関又は保証事業会社（公共工事の前払金保証事業に関する法律（昭和</w:t>
      </w:r>
      <w:r>
        <w:rPr>
          <w:rFonts w:hint="default" w:ascii="ＭＳ 明朝" w:hAnsi="ＭＳ 明朝" w:eastAsia="ＭＳ 明朝"/>
          <w:sz w:val="20"/>
        </w:rPr>
        <w:t>27</w:t>
      </w:r>
      <w:r>
        <w:rPr>
          <w:rFonts w:hint="default" w:ascii="ＭＳ 明朝" w:hAnsi="ＭＳ 明朝" w:eastAsia="ＭＳ 明朝"/>
          <w:sz w:val="20"/>
        </w:rPr>
        <w:t>年法律第</w:t>
      </w:r>
      <w:r>
        <w:rPr>
          <w:rFonts w:hint="default" w:ascii="ＭＳ 明朝" w:hAnsi="ＭＳ 明朝" w:eastAsia="ＭＳ 明朝"/>
          <w:sz w:val="20"/>
        </w:rPr>
        <w:t>184</w:t>
      </w:r>
      <w:r>
        <w:rPr>
          <w:rFonts w:hint="default" w:ascii="ＭＳ 明朝" w:hAnsi="ＭＳ 明朝" w:eastAsia="ＭＳ 明朝"/>
          <w:sz w:val="20"/>
        </w:rPr>
        <w:t>号）第２条第４項に規定する保証事業会社をいう。以下同じ。）の保証</w:t>
      </w:r>
    </w:p>
    <w:p>
      <w:pPr>
        <w:pStyle w:val="0"/>
        <w:numPr>
          <w:ilvl w:val="1"/>
          <w:numId w:val="12"/>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この契約による債務の履行を保証する公共工事履行保証証券による保証</w:t>
      </w:r>
    </w:p>
    <w:p>
      <w:pPr>
        <w:pStyle w:val="0"/>
        <w:numPr>
          <w:ilvl w:val="1"/>
          <w:numId w:val="12"/>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この契約による債務の不履行により生ずる損害をてん補する履行保証保険契約の締結</w:t>
      </w:r>
    </w:p>
    <w:p>
      <w:pPr>
        <w:pStyle w:val="0"/>
        <w:numPr>
          <w:ilvl w:val="0"/>
          <w:numId w:val="13"/>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前項の保証に係る契約保証金の額、保証金額又は保険金額（第５項において「保証の額」という。）は、業務委託料の</w:t>
      </w:r>
      <w:r>
        <w:rPr>
          <w:rFonts w:hint="default" w:ascii="ＭＳ 明朝" w:hAnsi="ＭＳ 明朝" w:eastAsia="ＭＳ 明朝"/>
          <w:sz w:val="20"/>
        </w:rPr>
        <w:t>10</w:t>
      </w:r>
      <w:r>
        <w:rPr>
          <w:rFonts w:hint="default" w:ascii="ＭＳ 明朝" w:hAnsi="ＭＳ 明朝" w:eastAsia="ＭＳ 明朝"/>
          <w:sz w:val="20"/>
        </w:rPr>
        <w:t>分の１以上としなければならない。</w:t>
      </w:r>
    </w:p>
    <w:p>
      <w:pPr>
        <w:pStyle w:val="0"/>
        <w:numPr>
          <w:ilvl w:val="0"/>
          <w:numId w:val="1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受注者が第１項第３号から第５号までのいずれかに掲げる保証を付す場合は、当該保証は第</w:t>
      </w:r>
      <w:r>
        <w:rPr>
          <w:rFonts w:hint="default" w:ascii="ＭＳ 明朝" w:hAnsi="ＭＳ 明朝" w:eastAsia="ＭＳ 明朝"/>
          <w:sz w:val="20"/>
        </w:rPr>
        <w:t>53</w:t>
      </w:r>
      <w:r>
        <w:rPr>
          <w:rFonts w:hint="default" w:ascii="ＭＳ 明朝" w:hAnsi="ＭＳ 明朝" w:eastAsia="ＭＳ 明朝"/>
          <w:sz w:val="20"/>
        </w:rPr>
        <w:t>条第３項各号に規定する者による契約の解除の場合についても保証するものでなければならない。</w:t>
      </w:r>
    </w:p>
    <w:p>
      <w:pPr>
        <w:pStyle w:val="0"/>
        <w:numPr>
          <w:ilvl w:val="0"/>
          <w:numId w:val="14"/>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numPr>
          <w:ilvl w:val="0"/>
          <w:numId w:val="14"/>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業務委託料の変更があった場合には、保証の額が変更後の業務委託料の</w:t>
      </w:r>
      <w:r>
        <w:rPr>
          <w:rFonts w:hint="default" w:ascii="ＭＳ 明朝" w:hAnsi="ＭＳ 明朝" w:eastAsia="ＭＳ 明朝"/>
          <w:sz w:val="20"/>
        </w:rPr>
        <w:t>10</w:t>
      </w:r>
      <w:r>
        <w:rPr>
          <w:rFonts w:hint="default" w:ascii="ＭＳ 明朝" w:hAnsi="ＭＳ 明朝" w:eastAsia="ＭＳ 明朝"/>
          <w:sz w:val="20"/>
        </w:rPr>
        <w:t>分の１に達するまで、発注者は、保証の額の増額を請求することができ、受注者は、保証の額の減額を請求することができる。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6"/>
      <w:bookmarkStart w:id="7" w:name="LWG=493fc6a6-1e57-4807-b4e5-8c4522fd3c49"/>
      <w:r>
        <w:rPr>
          <w:rFonts w:hint="default" w:ascii="ＭＳ 明朝" w:hAnsi="ＭＳ 明朝" w:eastAsia="ＭＳ 明朝"/>
          <w:sz w:val="20"/>
        </w:rPr>
        <w:t>（権利義務の譲渡等の禁止）</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受注者は、この契約により生ずる権利又は義務を第三者に譲渡し、又は承継させてはならない。ただし、あらかじめ、発注者の承諾を得た場合は、この限りではない。</w:t>
      </w:r>
    </w:p>
    <w:p>
      <w:pPr>
        <w:pStyle w:val="0"/>
        <w:numPr>
          <w:ilvl w:val="0"/>
          <w:numId w:val="1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pPr>
        <w:pStyle w:val="0"/>
        <w:numPr>
          <w:ilvl w:val="0"/>
          <w:numId w:val="1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前払金の使用によってもなおこの契約の履行に必要な資金が不足することを証明したときは、発注者は、特段の理由がある場合を除き、受注者の業務委託料債権の譲渡について、第１項ただし書の承諾をしなければならない。</w:t>
      </w:r>
    </w:p>
    <w:p>
      <w:pPr>
        <w:pStyle w:val="0"/>
        <w:numPr>
          <w:ilvl w:val="0"/>
          <w:numId w:val="1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規定により、第１項ただし書の承諾を受けた場合は、業務委託料債権の譲渡により得た資金をこの契約の履行以外に使用してはならず、またその使途を証明する書類を発注者に提出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7"/>
      <w:bookmarkStart w:id="8" w:name="LWG=5a4388bd-cfb2-4d50-9c18-9d121ab532dd"/>
      <w:r>
        <w:rPr>
          <w:rFonts w:hint="default" w:ascii="ＭＳ 明朝" w:hAnsi="ＭＳ 明朝" w:eastAsia="ＭＳ 明朝"/>
          <w:sz w:val="20"/>
        </w:rPr>
        <w:t>（著作権の譲渡等）</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受注者は、成果物（第</w:t>
      </w:r>
      <w:r>
        <w:rPr>
          <w:rFonts w:hint="default" w:ascii="ＭＳ 明朝" w:hAnsi="ＭＳ 明朝" w:eastAsia="ＭＳ 明朝"/>
          <w:sz w:val="20"/>
        </w:rPr>
        <w:t>38</w:t>
      </w:r>
      <w:r>
        <w:rPr>
          <w:rFonts w:hint="default" w:ascii="ＭＳ 明朝" w:hAnsi="ＭＳ 明朝" w:eastAsia="ＭＳ 明朝"/>
          <w:sz w:val="20"/>
        </w:rPr>
        <w:t>条第１項に規定する指定部分に係る成果物及び同条第２項に規定する引渡し部分に係る成果物を含む。以下この条から第９条までにおいて同じ。）又は成果物を利用して完成した建築物（以下｢本件建築物｣という。）が著作権法（昭和</w:t>
      </w:r>
      <w:r>
        <w:rPr>
          <w:rFonts w:hint="default" w:ascii="ＭＳ 明朝" w:hAnsi="ＭＳ 明朝" w:eastAsia="ＭＳ 明朝"/>
          <w:sz w:val="20"/>
        </w:rPr>
        <w:t>45</w:t>
      </w:r>
      <w:r>
        <w:rPr>
          <w:rFonts w:hint="default" w:ascii="ＭＳ 明朝" w:hAnsi="ＭＳ 明朝" w:eastAsia="ＭＳ 明朝"/>
          <w:sz w:val="20"/>
        </w:rPr>
        <w:t>年法律第</w:t>
      </w:r>
      <w:r>
        <w:rPr>
          <w:rFonts w:hint="default" w:ascii="ＭＳ 明朝" w:hAnsi="ＭＳ 明朝" w:eastAsia="ＭＳ 明朝"/>
          <w:sz w:val="20"/>
        </w:rPr>
        <w:t>48</w:t>
      </w:r>
      <w:r>
        <w:rPr>
          <w:rFonts w:hint="default" w:ascii="ＭＳ 明朝" w:hAnsi="ＭＳ 明朝" w:eastAsia="ＭＳ 明朝"/>
          <w:sz w:val="20"/>
        </w:rPr>
        <w:t>号）第２条第１項第１号に規定する著作物（以下｢著作物｣という。）に該当する場合には、当該著作物に係る著作権法第２章及び第３章に規定する著作者の権利（著作権法第</w:t>
      </w:r>
      <w:r>
        <w:rPr>
          <w:rFonts w:hint="default" w:ascii="ＭＳ 明朝" w:hAnsi="ＭＳ 明朝" w:eastAsia="ＭＳ 明朝"/>
          <w:sz w:val="20"/>
        </w:rPr>
        <w:t>27</w:t>
      </w:r>
      <w:r>
        <w:rPr>
          <w:rFonts w:hint="default" w:ascii="ＭＳ 明朝" w:hAnsi="ＭＳ 明朝" w:eastAsia="ＭＳ 明朝"/>
          <w:sz w:val="20"/>
        </w:rPr>
        <w:t>条及び第</w:t>
      </w:r>
      <w:r>
        <w:rPr>
          <w:rFonts w:hint="default" w:ascii="ＭＳ 明朝" w:hAnsi="ＭＳ 明朝" w:eastAsia="ＭＳ 明朝"/>
          <w:sz w:val="20"/>
        </w:rPr>
        <w:t>28</w:t>
      </w:r>
      <w:r>
        <w:rPr>
          <w:rFonts w:hint="default" w:ascii="ＭＳ 明朝" w:hAnsi="ＭＳ 明朝" w:eastAsia="ＭＳ 明朝"/>
          <w:sz w:val="20"/>
        </w:rPr>
        <w:t>条の権利を含む。以下この条から第</w:t>
      </w:r>
      <w:r>
        <w:rPr>
          <w:rFonts w:hint="default" w:ascii="ＭＳ 明朝" w:hAnsi="ＭＳ 明朝" w:eastAsia="ＭＳ 明朝"/>
          <w:sz w:val="20"/>
        </w:rPr>
        <w:t>11</w:t>
      </w:r>
      <w:r>
        <w:rPr>
          <w:rFonts w:hint="default" w:ascii="ＭＳ 明朝" w:hAnsi="ＭＳ 明朝" w:eastAsia="ＭＳ 明朝"/>
          <w:sz w:val="20"/>
        </w:rPr>
        <w:t>条までにおいて｢著作権等｣という。）のうち受注者に帰属するもの（著作権法第２章第３節第２款に規定する著作者人格権を除く。）を当該成果物の引渡し時に発注者に譲渡する。</w:t>
      </w:r>
    </w:p>
    <w:p>
      <w:pPr>
        <w:pStyle w:val="0"/>
        <w:spacing w:line="300" w:lineRule="exact"/>
        <w:ind w:left="199" w:hanging="199"/>
        <w:jc w:val="both"/>
        <w:rPr>
          <w:rFonts w:hint="default" w:ascii="ＭＳ 明朝" w:hAnsi="ＭＳ 明朝" w:eastAsia="ＭＳ 明朝"/>
          <w:sz w:val="20"/>
        </w:rPr>
      </w:pPr>
    </w:p>
    <w:p>
      <w:pPr>
        <w:pStyle w:val="0"/>
        <w:spacing w:line="300" w:lineRule="exact"/>
        <w:ind w:left="199" w:hanging="199"/>
        <w:jc w:val="both"/>
        <w:rPr>
          <w:rFonts w:hint="default" w:ascii="ＭＳ 明朝" w:hAnsi="ＭＳ 明朝" w:eastAsia="ＭＳ 明朝"/>
          <w:sz w:val="20"/>
        </w:rPr>
      </w:pPr>
      <w:bookmarkEnd w:id="8"/>
      <w:bookmarkStart w:id="9" w:name="LWG=73fd3e6a-0e5e-45c4-bc2b-a4916e06643e"/>
      <w:r>
        <w:rPr>
          <w:rFonts w:hint="default" w:ascii="ＭＳ 明朝" w:hAnsi="ＭＳ 明朝" w:eastAsia="ＭＳ 明朝"/>
          <w:sz w:val="20"/>
        </w:rPr>
        <w:t>（著作者人格権の制限）</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受注者は、発注者に対し、次の各号に掲げる行為をすることを許諾する。この場合において、受注者は、著作権法第</w:t>
      </w:r>
      <w:r>
        <w:rPr>
          <w:rFonts w:hint="default" w:ascii="ＭＳ 明朝" w:hAnsi="ＭＳ 明朝" w:eastAsia="ＭＳ 明朝"/>
          <w:sz w:val="20"/>
        </w:rPr>
        <w:t>19</w:t>
      </w:r>
      <w:r>
        <w:rPr>
          <w:rFonts w:hint="default" w:ascii="ＭＳ 明朝" w:hAnsi="ＭＳ 明朝" w:eastAsia="ＭＳ 明朝"/>
          <w:sz w:val="20"/>
        </w:rPr>
        <w:t>条第１項又は第</w:t>
      </w:r>
      <w:r>
        <w:rPr>
          <w:rFonts w:hint="default" w:ascii="ＭＳ 明朝" w:hAnsi="ＭＳ 明朝" w:eastAsia="ＭＳ 明朝"/>
          <w:sz w:val="20"/>
        </w:rPr>
        <w:t>20</w:t>
      </w:r>
      <w:r>
        <w:rPr>
          <w:rFonts w:hint="default" w:ascii="ＭＳ 明朝" w:hAnsi="ＭＳ 明朝" w:eastAsia="ＭＳ 明朝"/>
          <w:sz w:val="20"/>
        </w:rPr>
        <w:t>条第１項に規定する権利を行使してはならない。</w:t>
      </w:r>
    </w:p>
    <w:p>
      <w:pPr>
        <w:pStyle w:val="0"/>
        <w:numPr>
          <w:ilvl w:val="1"/>
          <w:numId w:val="17"/>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成果物又は本件建築物の内容を公表すること。</w:t>
      </w:r>
    </w:p>
    <w:p>
      <w:pPr>
        <w:pStyle w:val="0"/>
        <w:numPr>
          <w:ilvl w:val="1"/>
          <w:numId w:val="17"/>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pPr>
        <w:pStyle w:val="0"/>
        <w:numPr>
          <w:ilvl w:val="1"/>
          <w:numId w:val="17"/>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本件建築物を写真、模型、絵画その他の媒体により表現すること。</w:t>
      </w:r>
    </w:p>
    <w:p>
      <w:pPr>
        <w:pStyle w:val="0"/>
        <w:numPr>
          <w:ilvl w:val="1"/>
          <w:numId w:val="17"/>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本件建築物を増築し、改築し、修繕若しくは模様替えにより改変し、又は取り壊すこと。</w:t>
      </w:r>
    </w:p>
    <w:p>
      <w:pPr>
        <w:pStyle w:val="0"/>
        <w:numPr>
          <w:ilvl w:val="0"/>
          <w:numId w:val="18"/>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受注者は、次の各号に掲げる行為をしてはならない。ただし、あらかじめ、発注者の承諾又は合意を得た場合は、この限りでない。</w:t>
      </w:r>
    </w:p>
    <w:p>
      <w:pPr>
        <w:pStyle w:val="0"/>
        <w:numPr>
          <w:ilvl w:val="1"/>
          <w:numId w:val="19"/>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成果物又は本件建築物の内容を公表すること。</w:t>
      </w:r>
    </w:p>
    <w:p>
      <w:pPr>
        <w:pStyle w:val="0"/>
        <w:numPr>
          <w:ilvl w:val="1"/>
          <w:numId w:val="19"/>
        </w:numPr>
        <w:spacing w:line="300" w:lineRule="exact"/>
        <w:jc w:val="both"/>
        <w:rPr>
          <w:rFonts w:hint="default" w:ascii="ＭＳ 明朝" w:hAnsi="ＭＳ 明朝" w:eastAsia="ＭＳ 明朝"/>
          <w:sz w:val="20"/>
        </w:rPr>
      </w:pPr>
      <w:r>
        <w:rPr>
          <w:rFonts w:hint="default" w:ascii="ＭＳ 明朝" w:hAnsi="ＭＳ 明朝" w:eastAsia="ＭＳ 明朝"/>
          <w:sz w:val="20"/>
        </w:rPr>
        <w:t>本件建築物に受注者の実名又は変名を表示すること。</w:t>
      </w:r>
    </w:p>
    <w:p>
      <w:pPr>
        <w:pStyle w:val="0"/>
        <w:numPr>
          <w:ilvl w:val="0"/>
          <w:numId w:val="1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発注者が著作権を行使する場合において、受注者は、著作権法第</w:t>
      </w:r>
      <w:r>
        <w:rPr>
          <w:rFonts w:hint="default" w:ascii="ＭＳ 明朝" w:hAnsi="ＭＳ 明朝" w:eastAsia="ＭＳ 明朝"/>
          <w:sz w:val="20"/>
        </w:rPr>
        <w:t>19</w:t>
      </w:r>
      <w:r>
        <w:rPr>
          <w:rFonts w:hint="default" w:ascii="ＭＳ 明朝" w:hAnsi="ＭＳ 明朝" w:eastAsia="ＭＳ 明朝"/>
          <w:sz w:val="20"/>
        </w:rPr>
        <w:t>条第１項又は第</w:t>
      </w:r>
      <w:r>
        <w:rPr>
          <w:rFonts w:hint="default" w:ascii="ＭＳ 明朝" w:hAnsi="ＭＳ 明朝" w:eastAsia="ＭＳ 明朝"/>
          <w:sz w:val="20"/>
        </w:rPr>
        <w:t>20</w:t>
      </w:r>
      <w:r>
        <w:rPr>
          <w:rFonts w:hint="default" w:ascii="ＭＳ 明朝" w:hAnsi="ＭＳ 明朝" w:eastAsia="ＭＳ 明朝"/>
          <w:sz w:val="20"/>
        </w:rPr>
        <w:t>条第１項に規定する権利を行使してはならない。</w:t>
      </w:r>
    </w:p>
    <w:p>
      <w:pPr>
        <w:pStyle w:val="0"/>
        <w:spacing w:line="300" w:lineRule="exact"/>
        <w:ind w:left="199" w:hanging="199"/>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9"/>
      <w:bookmarkStart w:id="10" w:name="LWG=a67ae5eb-dc6c-428c-b69f-e3068bf16f4e"/>
      <w:r>
        <w:rPr>
          <w:rFonts w:hint="default" w:ascii="ＭＳ 明朝" w:hAnsi="ＭＳ 明朝" w:eastAsia="ＭＳ 明朝"/>
          <w:sz w:val="20"/>
        </w:rPr>
        <w:t>（受注者の利用）</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発注者は、受注者に対し、成果物を複製し、又は、翻案することを許諾する。</w:t>
      </w:r>
    </w:p>
    <w:p>
      <w:pPr>
        <w:pStyle w:val="0"/>
        <w:spacing w:line="300" w:lineRule="exact"/>
        <w:ind w:left="199" w:hanging="199"/>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0"/>
      <w:bookmarkStart w:id="11" w:name="LWG=294231ab-e940-439c-895e-24dae8ed458c"/>
      <w:r>
        <w:rPr>
          <w:rFonts w:hint="default" w:ascii="ＭＳ 明朝" w:hAnsi="ＭＳ 明朝" w:eastAsia="ＭＳ 明朝"/>
          <w:sz w:val="20"/>
        </w:rPr>
        <w:t>（著作権の侵害の防止）</w:t>
      </w:r>
    </w:p>
    <w:p>
      <w:pPr>
        <w:pStyle w:val="0"/>
        <w:numPr>
          <w:ilvl w:val="0"/>
          <w:numId w:val="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受注者は、その作成する成果物が、第三者の有する著作権等を侵害するものでないことを、発注者に対して保証する。</w:t>
      </w:r>
    </w:p>
    <w:p>
      <w:pPr>
        <w:pStyle w:val="0"/>
        <w:numPr>
          <w:ilvl w:val="0"/>
          <w:numId w:val="2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の作成する成果物が第三者の有する著作権等を侵害し、第三者に対して損害の賠償を行い、又は必要な措置を講じなければならないときは、受注者は、その賠償額を負担し、又は必要な措置を講ず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1"/>
      <w:bookmarkStart w:id="12" w:name="LWG=b4c1eec0-e65d-4cac-88ed-3a9a65794e5e"/>
      <w:r>
        <w:rPr>
          <w:rFonts w:hint="default" w:ascii="ＭＳ 明朝" w:hAnsi="ＭＳ 明朝" w:eastAsia="ＭＳ 明朝"/>
          <w:sz w:val="20"/>
        </w:rPr>
        <w:t>（一括再委託等の禁止）</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受注者は、業務の全部を一括して、又は発注者が設計図書において指定した主たる部分を第三者に委任し、又は請け負わせてはならない。</w:t>
      </w:r>
    </w:p>
    <w:p>
      <w:pPr>
        <w:pStyle w:val="0"/>
        <w:numPr>
          <w:ilvl w:val="0"/>
          <w:numId w:val="2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受注者は、前項の主たる部分のほか、発注者が設計図書において指定した部分を第三者に委任し、又は請け負わせてはならない。</w:t>
      </w:r>
    </w:p>
    <w:p>
      <w:pPr>
        <w:pStyle w:val="0"/>
        <w:numPr>
          <w:ilvl w:val="0"/>
          <w:numId w:val="23"/>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0"/>
        <w:numPr>
          <w:ilvl w:val="0"/>
          <w:numId w:val="2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発注者は、受注者に対して、業務の一部を委任し、又は請け負わせた者の商号又は名称その他必要な事項の通知を請求することができる。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2"/>
      <w:bookmarkStart w:id="13" w:name="LWG=e284948e-dc5d-4021-b4c2-4c04672e14a2"/>
      <w:r>
        <w:rPr>
          <w:rFonts w:hint="default" w:ascii="ＭＳ 明朝" w:hAnsi="ＭＳ 明朝" w:eastAsia="ＭＳ 明朝"/>
          <w:sz w:val="20"/>
        </w:rPr>
        <w:t>（特許権等の使用）</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3"/>
      <w:bookmarkStart w:id="14" w:name="LWG=92bb5b92-f6ec-4c98-91c7-3d3d690681cc"/>
      <w:r>
        <w:rPr>
          <w:rFonts w:hint="default" w:ascii="ＭＳ 明朝" w:hAnsi="ＭＳ 明朝" w:eastAsia="ＭＳ 明朝"/>
          <w:sz w:val="20"/>
        </w:rPr>
        <w:t>（監督員）</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発注者は、監督員を置いたときは、その氏名を受注者に通知しなければならない。監督員を変更したときも、同様とする。</w:t>
      </w:r>
    </w:p>
    <w:p>
      <w:pPr>
        <w:pStyle w:val="0"/>
        <w:numPr>
          <w:ilvl w:val="0"/>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監督員は、この契約書の他の条項に定めるもの及びこの契約書に基づく発注者の権限とされる事項のうち発注者が必要と認めて監督員に委任したもののほか、業務仕様書に定めるところにより、次に掲げる権限を有する。</w:t>
      </w:r>
    </w:p>
    <w:p>
      <w:pPr>
        <w:pStyle w:val="0"/>
        <w:numPr>
          <w:ilvl w:val="1"/>
          <w:numId w:val="2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発注者の意図する成果物又は業務を完成させるための受注者又は受注者の業務責任者に対する業務に関する指示</w:t>
      </w:r>
    </w:p>
    <w:p>
      <w:pPr>
        <w:pStyle w:val="0"/>
        <w:numPr>
          <w:ilvl w:val="1"/>
          <w:numId w:val="2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この契約書及び業務仕様書の記載内容に関する受注者の確認の申出又は質問に対する承諾又は回答</w:t>
      </w:r>
    </w:p>
    <w:p>
      <w:pPr>
        <w:pStyle w:val="0"/>
        <w:numPr>
          <w:ilvl w:val="1"/>
          <w:numId w:val="25"/>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この契約の履行に関する受注者又は受注者の業務責任者との協議</w:t>
      </w:r>
    </w:p>
    <w:p>
      <w:pPr>
        <w:pStyle w:val="0"/>
        <w:numPr>
          <w:ilvl w:val="1"/>
          <w:numId w:val="25"/>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業務の進捗の確認、業務仕様書の記載内容と履行内容との照合その他この契約の履行状況の監督</w:t>
      </w:r>
    </w:p>
    <w:p>
      <w:pPr>
        <w:pStyle w:val="0"/>
        <w:numPr>
          <w:ilvl w:val="0"/>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pPr>
        <w:pStyle w:val="0"/>
        <w:numPr>
          <w:ilvl w:val="0"/>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第２項の規定に基づく監督員の指示又は承諾は、原則として、書面により行わなければならない。</w:t>
      </w:r>
    </w:p>
    <w:p>
      <w:pPr>
        <w:pStyle w:val="0"/>
        <w:numPr>
          <w:ilvl w:val="0"/>
          <w:numId w:val="24"/>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この契約書に定める書面の提出は、業務仕様書に定めるものを除き、監督員を経由して行うものとする。この場合においては、監督員に到達した日をもって発注者に到達したものとみなす。</w:t>
      </w:r>
    </w:p>
    <w:p>
      <w:pPr>
        <w:pStyle w:val="0"/>
        <w:spacing w:line="300" w:lineRule="exact"/>
        <w:ind w:left="199" w:hanging="199"/>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4"/>
      <w:bookmarkStart w:id="15" w:name="LWG=f387090a-e1f9-48ae-b906-4d413d1c604b"/>
      <w:r>
        <w:rPr>
          <w:rFonts w:hint="default" w:ascii="ＭＳ 明朝" w:hAnsi="ＭＳ 明朝" w:eastAsia="ＭＳ 明朝"/>
          <w:sz w:val="20"/>
        </w:rPr>
        <w:t>（業務責任者）</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受注者は、業務の技術上の管理を行う業務責任者を定め、その氏名その他必要な事項を発注者に通知しなければならない。業務責任者を変更したときも、同様とする。</w:t>
      </w:r>
    </w:p>
    <w:p>
      <w:pPr>
        <w:pStyle w:val="0"/>
        <w:numPr>
          <w:ilvl w:val="0"/>
          <w:numId w:val="26"/>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業務責任者は、この契約の履行に関し、業務の管理及び統轄を行うほか、業務委託料の変更、履行期間の変更、業務委託料の請求及び受領、第</w:t>
      </w:r>
      <w:r>
        <w:rPr>
          <w:rFonts w:hint="default" w:ascii="ＭＳ 明朝" w:hAnsi="ＭＳ 明朝" w:eastAsia="ＭＳ 明朝"/>
          <w:sz w:val="20"/>
        </w:rPr>
        <w:t>16</w:t>
      </w:r>
      <w:r>
        <w:rPr>
          <w:rFonts w:hint="default" w:ascii="ＭＳ 明朝" w:hAnsi="ＭＳ 明朝" w:eastAsia="ＭＳ 明朝"/>
          <w:sz w:val="2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numPr>
          <w:ilvl w:val="0"/>
          <w:numId w:val="2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受注者は、前項の規定にかかわらず、自己の有する権限のうちこれを業務責任者に委任せず自ら行使しようとするものがあるときは、あらかじめ、当該権限の内容を発注者に通知しなければばらない。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5"/>
      <w:bookmarkStart w:id="16" w:name="LWG=b6e4e722-5981-4f7b-bbbf-87f8079ff743"/>
      <w:r>
        <w:rPr>
          <w:rFonts w:hint="default" w:ascii="ＭＳ 明朝" w:hAnsi="ＭＳ 明朝" w:eastAsia="ＭＳ 明朝"/>
          <w:sz w:val="20"/>
        </w:rPr>
        <w:t>（地元関係者との交渉等）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地元関係者との交渉等は、発注者が行うものとする。この場合において、発注者の指示があるときは、受注者はこれに協力しなければならない。</w:t>
      </w:r>
    </w:p>
    <w:p>
      <w:pPr>
        <w:pStyle w:val="0"/>
        <w:numPr>
          <w:ilvl w:val="0"/>
          <w:numId w:val="28"/>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前項の場合において、発注者は、当該交渉等に関して生じた費用を負担しなければならない。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6"/>
      <w:bookmarkStart w:id="17" w:name="LWG=a446dcf7-0023-42fc-a410-fa436ce11478"/>
      <w:r>
        <w:rPr>
          <w:rFonts w:hint="default" w:ascii="ＭＳ 明朝" w:hAnsi="ＭＳ 明朝" w:eastAsia="ＭＳ 明朝"/>
          <w:sz w:val="20"/>
        </w:rPr>
        <w:t>（土地への立入り）</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7"/>
      <w:bookmarkStart w:id="18" w:name="LWG=4fa385f3-f95a-4b43-8c89-cbb47a9cc32f"/>
      <w:r>
        <w:rPr>
          <w:rFonts w:hint="default" w:ascii="ＭＳ 明朝" w:hAnsi="ＭＳ 明朝" w:eastAsia="ＭＳ 明朝"/>
          <w:sz w:val="20"/>
        </w:rPr>
        <w:t>（業務責任者等に対する措置請求）</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発注者は、業務責任者又は受注者の使用人若しくは第</w:t>
      </w:r>
      <w:r>
        <w:rPr>
          <w:rFonts w:hint="default" w:ascii="ＭＳ 明朝" w:hAnsi="ＭＳ 明朝" w:eastAsia="ＭＳ 明朝"/>
          <w:sz w:val="20"/>
        </w:rPr>
        <w:t>10</w:t>
      </w:r>
      <w:r>
        <w:rPr>
          <w:rFonts w:hint="default" w:ascii="ＭＳ 明朝" w:hAnsi="ＭＳ 明朝" w:eastAsia="ＭＳ 明朝"/>
          <w:sz w:val="20"/>
        </w:rPr>
        <w:t>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0"/>
        <w:numPr>
          <w:ilvl w:val="0"/>
          <w:numId w:val="29"/>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受注者は、前項の規定による請求があったときは、当該請求に係る事項について決定し、その結果を請求を受けた日から</w:t>
      </w:r>
      <w:r>
        <w:rPr>
          <w:rFonts w:hint="default" w:ascii="ＭＳ 明朝" w:hAnsi="ＭＳ 明朝" w:eastAsia="ＭＳ 明朝"/>
          <w:sz w:val="20"/>
        </w:rPr>
        <w:t>10</w:t>
      </w:r>
      <w:r>
        <w:rPr>
          <w:rFonts w:hint="default" w:ascii="ＭＳ 明朝" w:hAnsi="ＭＳ 明朝" w:eastAsia="ＭＳ 明朝"/>
          <w:sz w:val="20"/>
        </w:rPr>
        <w:t>日以内に発注者に通知しなければならない。</w:t>
      </w:r>
    </w:p>
    <w:p>
      <w:pPr>
        <w:pStyle w:val="0"/>
        <w:numPr>
          <w:ilvl w:val="0"/>
          <w:numId w:val="30"/>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受注者は、調査職員がその職務の執行につき著しく不適当と認められるときは、発注者に対して、その理由を明示した書面により、必要な措置をとるべきことを請求することができる。</w:t>
      </w:r>
    </w:p>
    <w:p>
      <w:pPr>
        <w:pStyle w:val="0"/>
        <w:numPr>
          <w:ilvl w:val="0"/>
          <w:numId w:val="3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発注者は、前項の規定による請求があったときは、当該請求に係る事項について決定し、その結果を請求を受けた日から</w:t>
      </w:r>
      <w:r>
        <w:rPr>
          <w:rFonts w:hint="default" w:ascii="ＭＳ 明朝" w:hAnsi="ＭＳ 明朝" w:eastAsia="ＭＳ 明朝"/>
          <w:sz w:val="20"/>
        </w:rPr>
        <w:t>10</w:t>
      </w:r>
      <w:r>
        <w:rPr>
          <w:rFonts w:hint="default" w:ascii="ＭＳ 明朝" w:hAnsi="ＭＳ 明朝" w:eastAsia="ＭＳ 明朝"/>
          <w:sz w:val="20"/>
        </w:rPr>
        <w:t>日以内に受注者に通知しなければならない。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8"/>
      <w:bookmarkStart w:id="19" w:name="LWG=3025abf6-11ba-4946-890c-17cb7ab23d82"/>
      <w:r>
        <w:rPr>
          <w:rFonts w:hint="default" w:ascii="ＭＳ 明朝" w:hAnsi="ＭＳ 明朝" w:eastAsia="ＭＳ 明朝"/>
          <w:sz w:val="20"/>
        </w:rPr>
        <w:t>（履行報告）</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受注者は、設計図書に定めるところにより、この契約の履行について発注者に報告しなければならない。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19"/>
      <w:bookmarkStart w:id="20" w:name="LWG=a695ba6f-594f-4c96-9b76-4e848cd13e92"/>
      <w:r>
        <w:rPr>
          <w:rFonts w:hint="default" w:ascii="ＭＳ 明朝" w:hAnsi="ＭＳ 明朝" w:eastAsia="ＭＳ 明朝"/>
          <w:sz w:val="20"/>
        </w:rPr>
        <w:t>（貸与品等）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受注者に貸与し、又は支給する調査機械器具、図面その他業務に必要な物品等（以下「貸与品等」という。）の品名、数量、品質、規格又は性能、引渡場所及び引渡時期は、設計図書に定めるところによる。</w:t>
      </w:r>
    </w:p>
    <w:p>
      <w:pPr>
        <w:pStyle w:val="0"/>
        <w:numPr>
          <w:ilvl w:val="0"/>
          <w:numId w:val="3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受注者は、貸与品等の引渡しを受けたときは、引渡しの日から７日以内に、発注者に受領書又は借用書を提出しなければならない。</w:t>
      </w:r>
    </w:p>
    <w:p>
      <w:pPr>
        <w:pStyle w:val="0"/>
        <w:numPr>
          <w:ilvl w:val="0"/>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受注者は、貸与品等を善良な管理者の注意をもって管理しなければならない。</w:t>
      </w:r>
    </w:p>
    <w:p>
      <w:pPr>
        <w:pStyle w:val="0"/>
        <w:numPr>
          <w:ilvl w:val="0"/>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受注者は、設計図書に定めるところにより、業務の完了、設計図書の変更等によって不用となった貸与品等を発注者に返還しなければならない。</w:t>
      </w:r>
    </w:p>
    <w:p>
      <w:pPr>
        <w:pStyle w:val="0"/>
        <w:numPr>
          <w:ilvl w:val="0"/>
          <w:numId w:val="3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0"/>
      <w:bookmarkStart w:id="21" w:name="LWG=f7f9c4b0-c1b3-4141-94a1-ec1cedb8e751"/>
      <w:r>
        <w:rPr>
          <w:rFonts w:hint="default" w:ascii="ＭＳ 明朝" w:hAnsi="ＭＳ 明朝" w:eastAsia="ＭＳ 明朝"/>
          <w:sz w:val="20"/>
        </w:rPr>
        <w:t>（設計図書と業務内容が一致しない場合の修補義務）</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の内容が設計図書又は発注者の指示若しくは発注者と受注者との協議の内容に適合しない場合には、これらに適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1"/>
      <w:bookmarkStart w:id="22" w:name="LWG=6a8761e7-e2db-4700-8612-1436e18dfd26"/>
      <w:r>
        <w:rPr>
          <w:rFonts w:hint="default" w:ascii="ＭＳ 明朝" w:hAnsi="ＭＳ 明朝" w:eastAsia="ＭＳ 明朝"/>
          <w:sz w:val="20"/>
        </w:rPr>
        <w:t>（条件変更等）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受注者は、業務を行うに当たり、次の各号のいずれかに該当する事実を発見したときは、その旨を直ちに発注者に通知し、その確認を請求しなければならない。</w:t>
      </w:r>
    </w:p>
    <w:p>
      <w:pPr>
        <w:pStyle w:val="0"/>
        <w:numPr>
          <w:ilvl w:val="1"/>
          <w:numId w:val="33"/>
        </w:numPr>
        <w:spacing w:line="300" w:lineRule="exact"/>
        <w:jc w:val="both"/>
        <w:rPr>
          <w:rFonts w:hint="default" w:ascii="ＭＳ 明朝" w:hAnsi="ＭＳ 明朝" w:eastAsia="ＭＳ 明朝"/>
          <w:sz w:val="20"/>
        </w:rPr>
      </w:pPr>
      <w:r>
        <w:rPr>
          <w:rFonts w:hint="default" w:ascii="ＭＳ 明朝" w:hAnsi="ＭＳ 明朝" w:eastAsia="ＭＳ 明朝"/>
          <w:sz w:val="20"/>
        </w:rPr>
        <w:t>図面、仕様書、現場説明書及び現場説明に対する質問回答書が一致しないこと（これらの優先順位が定められている場合を除く。）。</w:t>
      </w:r>
    </w:p>
    <w:p>
      <w:pPr>
        <w:pStyle w:val="0"/>
        <w:numPr>
          <w:ilvl w:val="1"/>
          <w:numId w:val="33"/>
        </w:numPr>
        <w:spacing w:line="300" w:lineRule="exact"/>
        <w:jc w:val="both"/>
        <w:rPr>
          <w:rFonts w:hint="default" w:ascii="ＭＳ 明朝" w:hAnsi="ＭＳ 明朝" w:eastAsia="ＭＳ 明朝"/>
          <w:sz w:val="20"/>
        </w:rPr>
      </w:pPr>
      <w:r>
        <w:rPr>
          <w:rFonts w:hint="default" w:ascii="ＭＳ 明朝" w:hAnsi="ＭＳ 明朝" w:eastAsia="ＭＳ 明朝"/>
          <w:sz w:val="20"/>
        </w:rPr>
        <w:t>設計図書に誤謬又は脱漏があること。</w:t>
      </w:r>
    </w:p>
    <w:p>
      <w:pPr>
        <w:pStyle w:val="0"/>
        <w:numPr>
          <w:ilvl w:val="1"/>
          <w:numId w:val="33"/>
        </w:numPr>
        <w:spacing w:line="300" w:lineRule="exact"/>
        <w:jc w:val="both"/>
        <w:rPr>
          <w:rFonts w:hint="default" w:ascii="ＭＳ 明朝" w:hAnsi="ＭＳ 明朝" w:eastAsia="ＭＳ 明朝"/>
          <w:sz w:val="20"/>
        </w:rPr>
      </w:pPr>
      <w:r>
        <w:rPr>
          <w:rFonts w:hint="default" w:ascii="ＭＳ 明朝" w:hAnsi="ＭＳ 明朝" w:eastAsia="ＭＳ 明朝"/>
          <w:sz w:val="20"/>
        </w:rPr>
        <w:t>設計図書の表示が明確でないこと。</w:t>
      </w:r>
    </w:p>
    <w:p>
      <w:pPr>
        <w:pStyle w:val="0"/>
        <w:numPr>
          <w:ilvl w:val="1"/>
          <w:numId w:val="33"/>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履行上の制約等設計図書に示された自然的又は人為的な履行条件と実際の履行条件が相違すること。</w:t>
      </w:r>
    </w:p>
    <w:p>
      <w:pPr>
        <w:pStyle w:val="0"/>
        <w:numPr>
          <w:ilvl w:val="1"/>
          <w:numId w:val="33"/>
        </w:numPr>
        <w:spacing w:line="300" w:lineRule="exact"/>
        <w:jc w:val="both"/>
        <w:rPr>
          <w:rFonts w:hint="default" w:ascii="ＭＳ 明朝" w:hAnsi="ＭＳ 明朝" w:eastAsia="ＭＳ 明朝"/>
          <w:sz w:val="20"/>
        </w:rPr>
      </w:pPr>
      <w:r>
        <w:rPr>
          <w:rFonts w:hint="default" w:ascii="ＭＳ 明朝" w:hAnsi="ＭＳ 明朝" w:eastAsia="ＭＳ 明朝"/>
          <w:sz w:val="20"/>
        </w:rPr>
        <w:t>設計図書に明示されていない履行条件について予期することのできない特別な状態が生じたこと。</w:t>
      </w:r>
    </w:p>
    <w:p>
      <w:pPr>
        <w:pStyle w:val="0"/>
        <w:numPr>
          <w:ilvl w:val="0"/>
          <w:numId w:val="3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pPr>
        <w:pStyle w:val="0"/>
        <w:numPr>
          <w:ilvl w:val="0"/>
          <w:numId w:val="3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発注者は、受注者の意見を聴いて、調査の結果（これに対してとるべき措置を指示する必要があるときは、当該指示を含む。）をとりまとめ、調査の終了後</w:t>
      </w:r>
      <w:r>
        <w:rPr>
          <w:rFonts w:hint="default" w:ascii="ＭＳ 明朝" w:hAnsi="ＭＳ 明朝" w:eastAsia="ＭＳ 明朝"/>
          <w:sz w:val="20"/>
        </w:rPr>
        <w:t>14</w:t>
      </w:r>
      <w:r>
        <w:rPr>
          <w:rFonts w:hint="default" w:ascii="ＭＳ 明朝" w:hAnsi="ＭＳ 明朝" w:eastAsia="ＭＳ 明朝"/>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numPr>
          <w:ilvl w:val="0"/>
          <w:numId w:val="35"/>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前項の調査の結果により第１項各号に掲げる事実が確認された場合において、必要があると認められるときは、発注者は、設計図書の訂正又は変更を行わなければならない。</w:t>
      </w:r>
    </w:p>
    <w:p>
      <w:pPr>
        <w:pStyle w:val="0"/>
        <w:numPr>
          <w:ilvl w:val="0"/>
          <w:numId w:val="35"/>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2"/>
      <w:bookmarkStart w:id="23" w:name="LWG=3b8bdf97-32c3-466c-b5a8-2b00464ab823"/>
      <w:r>
        <w:rPr>
          <w:rFonts w:hint="default" w:ascii="ＭＳ 明朝" w:hAnsi="ＭＳ 明朝" w:eastAsia="ＭＳ 明朝"/>
          <w:sz w:val="20"/>
        </w:rPr>
        <w:t>（設計図書等の変更）</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発注者は、必要があると認めるときは、設計図書又は業務に関する指示（以下この条及び第</w:t>
      </w:r>
      <w:r>
        <w:rPr>
          <w:rFonts w:hint="default" w:ascii="ＭＳ 明朝" w:hAnsi="ＭＳ 明朝" w:eastAsia="ＭＳ 明朝"/>
          <w:sz w:val="20"/>
        </w:rPr>
        <w:t>23</w:t>
      </w:r>
      <w:r>
        <w:rPr>
          <w:rFonts w:hint="default" w:ascii="ＭＳ 明朝" w:hAnsi="ＭＳ 明朝" w:eastAsia="ＭＳ 明朝"/>
          <w:sz w:val="20"/>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3"/>
      <w:bookmarkStart w:id="24" w:name="LWG=b29d66f6-a5f6-4f45-83f4-2ba590e0c00f"/>
      <w:r>
        <w:rPr>
          <w:rFonts w:hint="default" w:ascii="ＭＳ 明朝" w:hAnsi="ＭＳ 明朝" w:eastAsia="ＭＳ 明朝"/>
          <w:sz w:val="20"/>
        </w:rPr>
        <w:t>（業務の中止）</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発注者は、必要があると認めるときは、業務の中止内容を受注者に通知して、業務の全部又は一部を一時中止させることができる。</w:t>
      </w:r>
    </w:p>
    <w:p>
      <w:pPr>
        <w:pStyle w:val="0"/>
        <w:numPr>
          <w:ilvl w:val="0"/>
          <w:numId w:val="36"/>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4"/>
      <w:bookmarkStart w:id="25" w:name="LWG=16e2b930-c8ec-436b-bdf2-1f804300118a"/>
      <w:r>
        <w:rPr>
          <w:rFonts w:hint="default" w:ascii="ＭＳ 明朝" w:hAnsi="ＭＳ 明朝" w:eastAsia="ＭＳ 明朝"/>
          <w:sz w:val="20"/>
        </w:rPr>
        <w:t>（業務に係る受注者の提案）</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0"/>
        <w:numPr>
          <w:ilvl w:val="0"/>
          <w:numId w:val="37"/>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発注者は、前項に規定する受注者の提案を受けた場合において、必要があると認めるときは、設計図書等の変更を受注者に通知するものとする。</w:t>
      </w:r>
    </w:p>
    <w:p>
      <w:pPr>
        <w:pStyle w:val="0"/>
        <w:numPr>
          <w:ilvl w:val="0"/>
          <w:numId w:val="3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発注者は、前項の規定により設計図書等が変更された場合において、必要があると認められるときは、履行期間又は業務委託料を変更しなければならない。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5"/>
      <w:bookmarkStart w:id="26" w:name="LWG=24a39f43-35a9-4cb3-bd62-84782c48f11a"/>
      <w:r>
        <w:rPr>
          <w:rFonts w:hint="default" w:ascii="ＭＳ 明朝" w:hAnsi="ＭＳ 明朝" w:eastAsia="ＭＳ 明朝"/>
          <w:sz w:val="20"/>
        </w:rPr>
        <w:t>（適正な履行期間の設定）</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6"/>
      <w:bookmarkStart w:id="27" w:name="LWG=7c6c711c-59d0-4a94-9aea-63b9bf29756e"/>
      <w:r>
        <w:rPr>
          <w:rFonts w:hint="default" w:ascii="ＭＳ 明朝" w:hAnsi="ＭＳ 明朝" w:eastAsia="ＭＳ 明朝"/>
          <w:sz w:val="20"/>
        </w:rPr>
        <w:t>（受注者の請求による履行期間の延長）</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0"/>
        <w:numPr>
          <w:ilvl w:val="0"/>
          <w:numId w:val="3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7"/>
      <w:bookmarkStart w:id="28" w:name="LWG=757f8bfd-4a13-4e61-97ee-c6578c791bea"/>
      <w:r>
        <w:rPr>
          <w:rFonts w:hint="default" w:ascii="ＭＳ 明朝" w:hAnsi="ＭＳ 明朝" w:eastAsia="ＭＳ 明朝"/>
          <w:sz w:val="20"/>
        </w:rPr>
        <w:t>（発注者の請求による履行期間の短縮等）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発注者は、特別の理由により履行期間を短縮する必要があるときは、履行期間の短縮変更を受注者に請求することができる。</w:t>
      </w:r>
    </w:p>
    <w:p>
      <w:pPr>
        <w:pStyle w:val="0"/>
        <w:numPr>
          <w:ilvl w:val="0"/>
          <w:numId w:val="4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発注者は、前項の場合において、必要があると認められるときは、業務委託料を変更し、又は受注者に損害を及ぼしたときは、必要な費用を負担しなければならない。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8"/>
      <w:bookmarkStart w:id="29" w:name="LWG=9c8efee3-6710-4513-9064-57ab3876dc0b"/>
      <w:r>
        <w:rPr>
          <w:rFonts w:hint="default" w:ascii="ＭＳ 明朝" w:hAnsi="ＭＳ 明朝" w:eastAsia="ＭＳ 明朝"/>
          <w:sz w:val="20"/>
        </w:rPr>
        <w:t>（履行期間の変更方法）</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履行期間の変更については、発注者と受注者とが協議して定める。ただし、協議開始の日から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1"/>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前項の協議開始の日については、発注者が受注者の意見を聴いて定め、受注者に通知するものとする。ただし、発注者が履行期間の変更事由が生じた日（第</w:t>
      </w:r>
      <w:r>
        <w:rPr>
          <w:rFonts w:hint="default" w:ascii="ＭＳ 明朝" w:hAnsi="ＭＳ 明朝" w:eastAsia="ＭＳ 明朝"/>
          <w:sz w:val="20"/>
        </w:rPr>
        <w:t>25</w:t>
      </w:r>
      <w:r>
        <w:rPr>
          <w:rFonts w:hint="default" w:ascii="ＭＳ 明朝" w:hAnsi="ＭＳ 明朝" w:eastAsia="ＭＳ 明朝"/>
          <w:sz w:val="20"/>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29"/>
      <w:bookmarkStart w:id="30" w:name="LWG=551cc202-7f52-4de3-847b-e7f603e8e158"/>
      <w:r>
        <w:rPr>
          <w:rFonts w:hint="default" w:ascii="ＭＳ 明朝" w:hAnsi="ＭＳ 明朝" w:eastAsia="ＭＳ 明朝"/>
          <w:sz w:val="20"/>
        </w:rPr>
        <w:t>（業務委託料の変更方法等）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業務委託料の変更については、発注者と受注者とが協議して定める。ただし、協議開始の日から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2"/>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0"/>
        <w:numPr>
          <w:ilvl w:val="0"/>
          <w:numId w:val="43"/>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この約款の規定により、発注者が費用を負担し、又は損害を賠償する場合の負担額又は賠償額については、発注者と受注者とが協議して定める。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0"/>
      <w:bookmarkStart w:id="31" w:name="LWG=e8d36237-9129-4ffb-922d-e92d4b76ea49"/>
      <w:r>
        <w:rPr>
          <w:rFonts w:hint="default" w:ascii="ＭＳ 明朝" w:hAnsi="ＭＳ 明朝" w:eastAsia="ＭＳ 明朝"/>
          <w:sz w:val="20"/>
        </w:rPr>
        <w:t>（一般的損害）</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の引渡し前に、成果物に生じた損害その他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1"/>
      <w:bookmarkStart w:id="32" w:name="LWG=d75e2d26-b2bc-43ec-bf3b-6668b61d2e74"/>
      <w:r>
        <w:rPr>
          <w:rFonts w:hint="default" w:ascii="ＭＳ 明朝" w:hAnsi="ＭＳ 明朝" w:eastAsia="ＭＳ 明朝"/>
          <w:sz w:val="20"/>
        </w:rPr>
        <w:t>（第三者に及ぼした損害）</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業務を行うにつき第三者に及ぼした損害について、当該第三者に対して損害の賠償を行わなければならないときは、受注者がその賠償額を負担する。</w:t>
      </w:r>
    </w:p>
    <w:p>
      <w:pPr>
        <w:pStyle w:val="0"/>
        <w:numPr>
          <w:ilvl w:val="0"/>
          <w:numId w:val="44"/>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0"/>
        <w:numPr>
          <w:ilvl w:val="0"/>
          <w:numId w:val="45"/>
        </w:numPr>
        <w:spacing w:line="300" w:lineRule="exact"/>
        <w:jc w:val="both"/>
        <w:rPr>
          <w:rFonts w:hint="default" w:ascii="ＭＳ 明朝" w:hAnsi="ＭＳ 明朝" w:eastAsia="ＭＳ 明朝"/>
          <w:sz w:val="20"/>
        </w:rPr>
      </w:pPr>
      <w:r>
        <w:rPr>
          <w:rFonts w:hint="default" w:ascii="ＭＳ 明朝" w:hAnsi="ＭＳ 明朝" w:eastAsia="ＭＳ 明朝"/>
          <w:sz w:val="20"/>
        </w:rPr>
        <w:t>前２項の場合その他業務を行うにつき第三者との間に紛争を生じた場合においては、発注者及び受注者は協力してその処理解決に当たるものとする。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2"/>
      <w:bookmarkStart w:id="33" w:name="LWG=a238d87d-ad56-495a-9ab3-079364936d99"/>
      <w:r>
        <w:rPr>
          <w:rFonts w:hint="default" w:ascii="ＭＳ 明朝" w:hAnsi="ＭＳ 明朝" w:eastAsia="ＭＳ 明朝"/>
          <w:sz w:val="20"/>
        </w:rPr>
        <w:t>（業務委託料の変更に代える設計図書の変更）</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w:t>
      </w:r>
      <w:r>
        <w:rPr>
          <w:rFonts w:hint="default" w:ascii="ＭＳ 明朝" w:hAnsi="ＭＳ 明朝" w:eastAsia="ＭＳ 明朝"/>
          <w:sz w:val="20"/>
        </w:rPr>
        <w:t>11</w:t>
      </w:r>
      <w:r>
        <w:rPr>
          <w:rFonts w:hint="default" w:ascii="ＭＳ 明朝" w:hAnsi="ＭＳ 明朝" w:eastAsia="ＭＳ 明朝"/>
          <w:sz w:val="20"/>
        </w:rPr>
        <w:t>条、第</w:t>
      </w:r>
      <w:r>
        <w:rPr>
          <w:rFonts w:hint="default" w:ascii="ＭＳ 明朝" w:hAnsi="ＭＳ 明朝" w:eastAsia="ＭＳ 明朝"/>
          <w:sz w:val="20"/>
        </w:rPr>
        <w:t>19</w:t>
      </w:r>
      <w:r>
        <w:rPr>
          <w:rFonts w:hint="default" w:ascii="ＭＳ 明朝" w:hAnsi="ＭＳ 明朝" w:eastAsia="ＭＳ 明朝"/>
          <w:sz w:val="20"/>
        </w:rPr>
        <w:t>条から第</w:t>
      </w:r>
      <w:r>
        <w:rPr>
          <w:rFonts w:hint="default" w:ascii="ＭＳ 明朝" w:hAnsi="ＭＳ 明朝" w:eastAsia="ＭＳ 明朝"/>
          <w:sz w:val="20"/>
        </w:rPr>
        <w:t>23</w:t>
      </w:r>
      <w:r>
        <w:rPr>
          <w:rFonts w:hint="default" w:ascii="ＭＳ 明朝" w:hAnsi="ＭＳ 明朝" w:eastAsia="ＭＳ 明朝"/>
          <w:sz w:val="20"/>
        </w:rPr>
        <w:t>条まで、第</w:t>
      </w:r>
      <w:r>
        <w:rPr>
          <w:rFonts w:hint="default" w:ascii="ＭＳ 明朝" w:hAnsi="ＭＳ 明朝" w:eastAsia="ＭＳ 明朝"/>
          <w:sz w:val="20"/>
        </w:rPr>
        <w:t>25</w:t>
      </w:r>
      <w:r>
        <w:rPr>
          <w:rFonts w:hint="default" w:ascii="ＭＳ 明朝" w:hAnsi="ＭＳ 明朝" w:eastAsia="ＭＳ 明朝"/>
          <w:sz w:val="20"/>
        </w:rPr>
        <w:t>条、第</w:t>
      </w:r>
      <w:r>
        <w:rPr>
          <w:rFonts w:hint="default" w:ascii="ＭＳ 明朝" w:hAnsi="ＭＳ 明朝" w:eastAsia="ＭＳ 明朝"/>
          <w:sz w:val="20"/>
        </w:rPr>
        <w:t>26</w:t>
      </w:r>
      <w:r>
        <w:rPr>
          <w:rFonts w:hint="default" w:ascii="ＭＳ 明朝" w:hAnsi="ＭＳ 明朝" w:eastAsia="ＭＳ 明朝"/>
          <w:sz w:val="20"/>
        </w:rPr>
        <w:t>条、第</w:t>
      </w:r>
      <w:r>
        <w:rPr>
          <w:rFonts w:hint="default" w:ascii="ＭＳ 明朝" w:hAnsi="ＭＳ 明朝" w:eastAsia="ＭＳ 明朝"/>
          <w:sz w:val="20"/>
        </w:rPr>
        <w:t>29</w:t>
      </w:r>
      <w:r>
        <w:rPr>
          <w:rFonts w:hint="default" w:ascii="ＭＳ 明朝" w:hAnsi="ＭＳ 明朝" w:eastAsia="ＭＳ 明朝"/>
          <w:sz w:val="20"/>
        </w:rPr>
        <w:t>条、第</w:t>
      </w:r>
      <w:r>
        <w:rPr>
          <w:rFonts w:hint="default" w:ascii="ＭＳ 明朝" w:hAnsi="ＭＳ 明朝" w:eastAsia="ＭＳ 明朝"/>
          <w:sz w:val="20"/>
        </w:rPr>
        <w:t>34</w:t>
      </w:r>
      <w:r>
        <w:rPr>
          <w:rFonts w:hint="default" w:ascii="ＭＳ 明朝" w:hAnsi="ＭＳ 明朝" w:eastAsia="ＭＳ 明朝"/>
          <w:sz w:val="20"/>
        </w:rPr>
        <w:t>条又は第</w:t>
      </w:r>
      <w:r>
        <w:rPr>
          <w:rFonts w:hint="default" w:ascii="ＭＳ 明朝" w:hAnsi="ＭＳ 明朝" w:eastAsia="ＭＳ 明朝"/>
          <w:sz w:val="20"/>
        </w:rPr>
        <w:t>42</w:t>
      </w:r>
      <w:r>
        <w:rPr>
          <w:rFonts w:hint="default" w:ascii="ＭＳ 明朝" w:hAnsi="ＭＳ 明朝" w:eastAsia="ＭＳ 明朝"/>
          <w:sz w:val="20"/>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6"/>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3"/>
      <w:bookmarkStart w:id="34" w:name="LWG=3c8b49d0-8b27-41d1-9f49-08cae9499cd5"/>
      <w:r>
        <w:rPr>
          <w:rFonts w:hint="default" w:ascii="ＭＳ 明朝" w:hAnsi="ＭＳ 明朝" w:eastAsia="ＭＳ 明朝"/>
          <w:sz w:val="20"/>
        </w:rPr>
        <w:t>（検査及び引渡し）</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受注者は、業務を完了したときは、その旨を発注者に通知しなければならない。</w:t>
      </w:r>
    </w:p>
    <w:p>
      <w:pPr>
        <w:pStyle w:val="0"/>
        <w:numPr>
          <w:ilvl w:val="0"/>
          <w:numId w:val="47"/>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発注者は、前項の規定による通知を受けたときは、通知を受けた日から</w:t>
      </w:r>
      <w:r>
        <w:rPr>
          <w:rFonts w:hint="default" w:ascii="ＭＳ 明朝" w:hAnsi="ＭＳ 明朝" w:eastAsia="ＭＳ 明朝"/>
          <w:sz w:val="20"/>
        </w:rPr>
        <w:t>10</w:t>
      </w:r>
      <w:r>
        <w:rPr>
          <w:rFonts w:hint="default" w:ascii="ＭＳ 明朝" w:hAnsi="ＭＳ 明朝" w:eastAsia="ＭＳ 明朝"/>
          <w:sz w:val="20"/>
        </w:rPr>
        <w:t>日以内に受注者の立会いの下、設計図書に定めるところにより、業務の完了を確認するための検査を完了し、当該検査の結果を受注者に通知しなければならない。</w:t>
      </w:r>
    </w:p>
    <w:p>
      <w:pPr>
        <w:pStyle w:val="0"/>
        <w:numPr>
          <w:ilvl w:val="0"/>
          <w:numId w:val="4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発注者は、前項の検査によって業務の完了を確認した後、受注者が成果物の引渡しを申し出たときは、直ちに当該成果物の引渡しを受けなければならない。</w:t>
      </w:r>
    </w:p>
    <w:p>
      <w:pPr>
        <w:pStyle w:val="0"/>
        <w:numPr>
          <w:ilvl w:val="0"/>
          <w:numId w:val="48"/>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pPr>
        <w:pStyle w:val="0"/>
        <w:numPr>
          <w:ilvl w:val="0"/>
          <w:numId w:val="48"/>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受注者は、業務が第２項の検査に合格しないときは、直ちに修補して発注者の検査を受けなければならない。この場合において、修補の完了を業務の完了とみなして前各項の規定を読み替えて準用する。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4"/>
      <w:bookmarkStart w:id="35" w:name="LWG=e24746e1-ac15-48b9-b415-5425389cc8af"/>
      <w:r>
        <w:rPr>
          <w:rFonts w:hint="default" w:ascii="ＭＳ 明朝" w:hAnsi="ＭＳ 明朝" w:eastAsia="ＭＳ 明朝"/>
          <w:sz w:val="20"/>
        </w:rPr>
        <w:t>（業務委託料の支払い）</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受注者は、前条第２項（同条第５項において読み替えて準用する場合を含む。以下この条において同じ。）の検査に合格したときは、業務委託料の支払いを請求することができる。</w:t>
      </w:r>
    </w:p>
    <w:p>
      <w:pPr>
        <w:pStyle w:val="0"/>
        <w:numPr>
          <w:ilvl w:val="0"/>
          <w:numId w:val="4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発注者は、前項の規定による請求があったときは、請求を受けた日から</w:t>
      </w:r>
      <w:r>
        <w:rPr>
          <w:rFonts w:hint="default" w:ascii="ＭＳ 明朝" w:hAnsi="ＭＳ 明朝" w:eastAsia="ＭＳ 明朝"/>
          <w:sz w:val="20"/>
        </w:rPr>
        <w:t>30</w:t>
      </w:r>
      <w:r>
        <w:rPr>
          <w:rFonts w:hint="default" w:ascii="ＭＳ 明朝" w:hAnsi="ＭＳ 明朝" w:eastAsia="ＭＳ 明朝"/>
          <w:sz w:val="20"/>
        </w:rPr>
        <w:t>日以内に業務委託料を支払わなければならない。</w:t>
      </w:r>
    </w:p>
    <w:p>
      <w:pPr>
        <w:pStyle w:val="0"/>
        <w:numPr>
          <w:ilvl w:val="0"/>
          <w:numId w:val="50"/>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5"/>
      <w:bookmarkStart w:id="36" w:name="LWG=d4bc132b-4d5b-491f-b889-4c81dec17b95"/>
      <w:r>
        <w:rPr>
          <w:rFonts w:hint="default" w:ascii="ＭＳ 明朝" w:hAnsi="ＭＳ 明朝" w:eastAsia="ＭＳ 明朝"/>
          <w:sz w:val="20"/>
        </w:rPr>
        <w:t>（引渡し前における成果物の使用）</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w:t>
      </w:r>
      <w:r>
        <w:rPr>
          <w:rFonts w:hint="default" w:ascii="ＭＳ 明朝" w:hAnsi="ＭＳ 明朝" w:eastAsia="ＭＳ 明朝"/>
          <w:sz w:val="20"/>
        </w:rPr>
        <w:t>29</w:t>
      </w:r>
      <w:r>
        <w:rPr>
          <w:rFonts w:hint="default" w:ascii="ＭＳ 明朝" w:hAnsi="ＭＳ 明朝" w:eastAsia="ＭＳ 明朝"/>
          <w:sz w:val="20"/>
        </w:rPr>
        <w:t>条第３項若しくは第４項又は第</w:t>
      </w:r>
      <w:r>
        <w:rPr>
          <w:rFonts w:hint="default" w:ascii="ＭＳ 明朝" w:hAnsi="ＭＳ 明朝" w:eastAsia="ＭＳ 明朝"/>
          <w:sz w:val="20"/>
        </w:rPr>
        <w:t>35</w:t>
      </w:r>
      <w:r>
        <w:rPr>
          <w:rFonts w:hint="default" w:ascii="ＭＳ 明朝" w:hAnsi="ＭＳ 明朝" w:eastAsia="ＭＳ 明朝"/>
          <w:sz w:val="20"/>
        </w:rPr>
        <w:t>条第１項若しくは第２項の規定による引渡し前においても、成果物の全部又は一部を受注者の承諾を得て使用することができる。</w:t>
      </w:r>
    </w:p>
    <w:p>
      <w:pPr>
        <w:pStyle w:val="0"/>
        <w:numPr>
          <w:ilvl w:val="0"/>
          <w:numId w:val="51"/>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前項の場合においては、発注者は、その使用部分を善良な管理者の注意をもって使用しなければならない。</w:t>
      </w:r>
    </w:p>
    <w:p>
      <w:pPr>
        <w:pStyle w:val="0"/>
        <w:numPr>
          <w:ilvl w:val="0"/>
          <w:numId w:val="52"/>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発注者は、第１項の規定により成果物の全部又は一部を使用したことによって受注者に損害を及ぼしたときは、必要な費用を負担しなければならない。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6"/>
      <w:bookmarkStart w:id="37" w:name="LWG=5df8cc5e-18e6-46ee-a7fc-593ddb042a7d"/>
      <w:r>
        <w:rPr>
          <w:rFonts w:hint="default" w:ascii="ＭＳ 明朝" w:hAnsi="ＭＳ 明朝" w:eastAsia="ＭＳ 明朝"/>
          <w:sz w:val="20"/>
        </w:rPr>
        <w:t>（前金払）</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受注者は、公共工事の前払金保証事業に関する法律（昭和</w:t>
      </w:r>
      <w:r>
        <w:rPr>
          <w:rFonts w:hint="default" w:ascii="ＭＳ 明朝" w:hAnsi="ＭＳ 明朝" w:eastAsia="ＭＳ 明朝"/>
          <w:sz w:val="20"/>
        </w:rPr>
        <w:t>27</w:t>
      </w:r>
      <w:r>
        <w:rPr>
          <w:rFonts w:hint="default" w:ascii="ＭＳ 明朝" w:hAnsi="ＭＳ 明朝" w:eastAsia="ＭＳ 明朝"/>
          <w:sz w:val="20"/>
        </w:rPr>
        <w:t>年法律第</w:t>
      </w:r>
      <w:r>
        <w:rPr>
          <w:rFonts w:hint="default" w:ascii="ＭＳ 明朝" w:hAnsi="ＭＳ 明朝" w:eastAsia="ＭＳ 明朝"/>
          <w:sz w:val="20"/>
        </w:rPr>
        <w:t>184</w:t>
      </w:r>
      <w:r>
        <w:rPr>
          <w:rFonts w:hint="default" w:ascii="ＭＳ 明朝" w:hAnsi="ＭＳ 明朝" w:eastAsia="ＭＳ 明朝"/>
          <w:sz w:val="20"/>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Pr>
          <w:rFonts w:hint="default" w:ascii="ＭＳ 明朝" w:hAnsi="ＭＳ 明朝" w:eastAsia="ＭＳ 明朝"/>
          <w:sz w:val="20"/>
        </w:rPr>
        <w:t>10</w:t>
      </w:r>
      <w:r>
        <w:rPr>
          <w:rFonts w:hint="default" w:ascii="ＭＳ 明朝" w:hAnsi="ＭＳ 明朝" w:eastAsia="ＭＳ 明朝"/>
          <w:sz w:val="20"/>
        </w:rPr>
        <w:t>分の３以内の前払金の支払いを発注者に請求することができる。</w:t>
      </w:r>
    </w:p>
    <w:p>
      <w:pPr>
        <w:pStyle w:val="0"/>
        <w:numPr>
          <w:ilvl w:val="0"/>
          <w:numId w:val="53"/>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発注者は、前項の規定による請求があったときは、請求を受けた日から</w:t>
      </w:r>
      <w:r>
        <w:rPr>
          <w:rFonts w:hint="default" w:ascii="ＭＳ 明朝" w:hAnsi="ＭＳ 明朝" w:eastAsia="ＭＳ 明朝"/>
          <w:sz w:val="20"/>
        </w:rPr>
        <w:t>14</w:t>
      </w:r>
      <w:r>
        <w:rPr>
          <w:rFonts w:hint="default" w:ascii="ＭＳ 明朝" w:hAnsi="ＭＳ 明朝" w:eastAsia="ＭＳ 明朝"/>
          <w:sz w:val="20"/>
        </w:rPr>
        <w:t>日以内に前払金を支払わなければならない。</w:t>
      </w:r>
    </w:p>
    <w:p>
      <w:pPr>
        <w:pStyle w:val="0"/>
        <w:numPr>
          <w:ilvl w:val="0"/>
          <w:numId w:val="5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受注者は、業務委託料が著しく増額された場合においては、その増額後の業務委託料の</w:t>
      </w:r>
      <w:r>
        <w:rPr>
          <w:rFonts w:hint="default" w:ascii="ＭＳ 明朝" w:hAnsi="ＭＳ 明朝" w:eastAsia="ＭＳ 明朝"/>
          <w:sz w:val="20"/>
        </w:rPr>
        <w:t>10</w:t>
      </w:r>
      <w:r>
        <w:rPr>
          <w:rFonts w:hint="default" w:ascii="ＭＳ 明朝" w:hAnsi="ＭＳ 明朝" w:eastAsia="ＭＳ 明朝"/>
          <w:sz w:val="20"/>
        </w:rPr>
        <w:t>分の３から受領済みの前払金額を差し引いた額に相当する額の範囲内で前払金の支払いを請求することができる。この場合においては、前項の規定を読み替えて準用する。</w:t>
      </w:r>
    </w:p>
    <w:p>
      <w:pPr>
        <w:pStyle w:val="0"/>
        <w:numPr>
          <w:ilvl w:val="0"/>
          <w:numId w:val="54"/>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受注者は、業務委託料が著しく減額された場合において、受領済みの前払金額が減額後の業務委託料の</w:t>
      </w:r>
      <w:r>
        <w:rPr>
          <w:rFonts w:hint="default" w:ascii="ＭＳ 明朝" w:hAnsi="ＭＳ 明朝" w:eastAsia="ＭＳ 明朝"/>
          <w:sz w:val="20"/>
        </w:rPr>
        <w:t>10</w:t>
      </w:r>
      <w:r>
        <w:rPr>
          <w:rFonts w:hint="default" w:ascii="ＭＳ 明朝" w:hAnsi="ＭＳ 明朝" w:eastAsia="ＭＳ 明朝"/>
          <w:sz w:val="20"/>
        </w:rPr>
        <w:t>分の４を超えるときは、受注者は、業務委託料が減額された日から</w:t>
      </w:r>
      <w:r>
        <w:rPr>
          <w:rFonts w:hint="default" w:ascii="ＭＳ 明朝" w:hAnsi="ＭＳ 明朝" w:eastAsia="ＭＳ 明朝"/>
          <w:sz w:val="20"/>
        </w:rPr>
        <w:t>30</w:t>
      </w:r>
      <w:r>
        <w:rPr>
          <w:rFonts w:hint="default" w:ascii="ＭＳ 明朝" w:hAnsi="ＭＳ 明朝" w:eastAsia="ＭＳ 明朝"/>
          <w:sz w:val="20"/>
        </w:rPr>
        <w:t>日以内に、その超過額を返還しなければならない。</w:t>
      </w:r>
    </w:p>
    <w:p>
      <w:pPr>
        <w:pStyle w:val="0"/>
        <w:numPr>
          <w:ilvl w:val="0"/>
          <w:numId w:val="54"/>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Pr>
          <w:rFonts w:hint="default" w:ascii="ＭＳ 明朝" w:hAnsi="ＭＳ 明朝" w:eastAsia="ＭＳ 明朝"/>
          <w:sz w:val="20"/>
        </w:rPr>
        <w:t>30</w:t>
      </w:r>
      <w:r>
        <w:rPr>
          <w:rFonts w:hint="default" w:ascii="ＭＳ 明朝" w:hAnsi="ＭＳ 明朝" w:eastAsia="ＭＳ 明朝"/>
          <w:sz w:val="20"/>
        </w:rPr>
        <w:t>日以内に協議が整わない場合には、発注者が定め、受注者に通知する。</w:t>
      </w:r>
    </w:p>
    <w:p>
      <w:pPr>
        <w:pStyle w:val="0"/>
        <w:numPr>
          <w:ilvl w:val="0"/>
          <w:numId w:val="5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w:t>
      </w:r>
      <w:r>
        <w:rPr>
          <w:rFonts w:hint="default" w:ascii="ＭＳ 明朝" w:hAnsi="ＭＳ 明朝" w:eastAsia="ＭＳ 明朝"/>
          <w:sz w:val="20"/>
        </w:rPr>
        <w:t>24</w:t>
      </w:r>
      <w:r>
        <w:rPr>
          <w:rFonts w:hint="default" w:ascii="ＭＳ 明朝" w:hAnsi="ＭＳ 明朝" w:eastAsia="ＭＳ 明朝"/>
          <w:sz w:val="20"/>
        </w:rPr>
        <w:t>年法律第</w:t>
      </w:r>
      <w:r>
        <w:rPr>
          <w:rFonts w:hint="default" w:ascii="ＭＳ 明朝" w:hAnsi="ＭＳ 明朝" w:eastAsia="ＭＳ 明朝"/>
          <w:sz w:val="20"/>
        </w:rPr>
        <w:t>256</w:t>
      </w:r>
      <w:r>
        <w:rPr>
          <w:rFonts w:hint="default" w:ascii="ＭＳ 明朝" w:hAnsi="ＭＳ 明朝" w:eastAsia="ＭＳ 明朝"/>
          <w:sz w:val="20"/>
        </w:rPr>
        <w:t>号）第８条第１項の規定に基づき財務大臣が決定する率（以下「法定利率」という。）で計算した額の遅延利息の支払を請求することができる。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7"/>
      <w:bookmarkStart w:id="38" w:name="LWG=f4680394-d179-4970-9587-6335bd844d33"/>
      <w:r>
        <w:rPr>
          <w:rFonts w:hint="default" w:ascii="ＭＳ 明朝" w:hAnsi="ＭＳ 明朝" w:eastAsia="ＭＳ 明朝"/>
          <w:sz w:val="20"/>
        </w:rPr>
        <w:t>（保証契約の変更）</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受注者は、前条第３項の規定により受領済みの前払金に追加してさらに前払金の支払いを請求する場合には、あらかじめ、保証契約を変更し、変更後の保証証書を発注者に寄託しなければならない。</w:t>
      </w:r>
    </w:p>
    <w:p>
      <w:pPr>
        <w:pStyle w:val="0"/>
        <w:numPr>
          <w:ilvl w:val="0"/>
          <w:numId w:val="55"/>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受注者は、前項に規定する場合のほか、業務委託料が減額された場合において、保証契約を変更したときは、変更後の保証証書を直ちに発注者に寄託しなければならない。</w:t>
      </w:r>
    </w:p>
    <w:p>
      <w:pPr>
        <w:pStyle w:val="0"/>
        <w:numPr>
          <w:ilvl w:val="0"/>
          <w:numId w:val="56"/>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受注者は、前払金額の変更を伴わない履行期間の変更が行われた場合には、発注者に代わりその旨を保証事業会社に直ちに通知するものとする。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8"/>
      <w:bookmarkStart w:id="39" w:name="LWG=e5b990d4-6328-4c29-b76d-ae8070b35083"/>
      <w:r>
        <w:rPr>
          <w:rFonts w:hint="default" w:ascii="ＭＳ 明朝" w:hAnsi="ＭＳ 明朝" w:eastAsia="ＭＳ 明朝"/>
          <w:sz w:val="20"/>
        </w:rPr>
        <w:t>（前払金の使用等）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39"/>
      <w:bookmarkStart w:id="40" w:name="LWG=0a0e0b79-3afa-41bb-a99f-aae89f5a564b"/>
      <w:r>
        <w:rPr>
          <w:rFonts w:hint="default" w:ascii="ＭＳ 明朝" w:hAnsi="ＭＳ 明朝" w:eastAsia="ＭＳ 明朝"/>
          <w:sz w:val="20"/>
        </w:rPr>
        <w:t>（部分引渡し）</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Pr>
          <w:rFonts w:hint="default" w:ascii="ＭＳ 明朝" w:hAnsi="ＭＳ 明朝" w:eastAsia="ＭＳ 明朝"/>
          <w:sz w:val="20"/>
        </w:rPr>
        <w:t>32</w:t>
      </w:r>
      <w:r>
        <w:rPr>
          <w:rFonts w:hint="default" w:ascii="ＭＳ 明朝" w:hAnsi="ＭＳ 明朝" w:eastAsia="ＭＳ 明朝"/>
          <w:sz w:val="20"/>
        </w:rPr>
        <w:t>条中「業務」とあるのは「指定部分に係る業務」と、「成果物」とあるのは「指定部分に係る成果物」と、同条第４項及び第</w:t>
      </w:r>
      <w:r>
        <w:rPr>
          <w:rFonts w:hint="default" w:ascii="ＭＳ 明朝" w:hAnsi="ＭＳ 明朝" w:eastAsia="ＭＳ 明朝"/>
          <w:sz w:val="20"/>
        </w:rPr>
        <w:t>33</w:t>
      </w:r>
      <w:r>
        <w:rPr>
          <w:rFonts w:hint="default" w:ascii="ＭＳ 明朝" w:hAnsi="ＭＳ 明朝" w:eastAsia="ＭＳ 明朝"/>
          <w:sz w:val="20"/>
        </w:rPr>
        <w:t>条中「業務委託料」とあるのは「部分引渡しに係る業務委託料」と読み替えて、これらの規定を準用する。</w:t>
      </w:r>
    </w:p>
    <w:p>
      <w:pPr>
        <w:pStyle w:val="0"/>
        <w:numPr>
          <w:ilvl w:val="0"/>
          <w:numId w:val="57"/>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前項に規定する場合のほか、成果物の一部分が完成し、かつ、可分なものであるときは、発注者は、当該部分について、受注者の承諾を得て引渡しを受けることができる。この場合において、第</w:t>
      </w:r>
      <w:r>
        <w:rPr>
          <w:rFonts w:hint="default" w:ascii="ＭＳ 明朝" w:hAnsi="ＭＳ 明朝" w:eastAsia="ＭＳ 明朝"/>
          <w:sz w:val="20"/>
        </w:rPr>
        <w:t>32</w:t>
      </w:r>
      <w:r>
        <w:rPr>
          <w:rFonts w:hint="default" w:ascii="ＭＳ 明朝" w:hAnsi="ＭＳ 明朝" w:eastAsia="ＭＳ 明朝"/>
          <w:sz w:val="20"/>
        </w:rPr>
        <w:t>条中「業務」とあるのは「引渡部分に係る業務」と、「成果物」とあるのは「引渡部分に係る成果物」と、同条第４項及び第</w:t>
      </w:r>
      <w:r>
        <w:rPr>
          <w:rFonts w:hint="default" w:ascii="ＭＳ 明朝" w:hAnsi="ＭＳ 明朝" w:eastAsia="ＭＳ 明朝"/>
          <w:sz w:val="20"/>
        </w:rPr>
        <w:t>33</w:t>
      </w:r>
      <w:r>
        <w:rPr>
          <w:rFonts w:hint="default" w:ascii="ＭＳ 明朝" w:hAnsi="ＭＳ 明朝" w:eastAsia="ＭＳ 明朝"/>
          <w:sz w:val="20"/>
        </w:rPr>
        <w:t>条中「業務委託料」とあるのは「部分引渡しに係る業務委託料」と読み替えて、これらの規定を準用する。</w:t>
      </w:r>
    </w:p>
    <w:p>
      <w:pPr>
        <w:pStyle w:val="0"/>
        <w:numPr>
          <w:ilvl w:val="0"/>
          <w:numId w:val="58"/>
        </w:numPr>
        <w:spacing w:line="300" w:lineRule="exact"/>
        <w:jc w:val="both"/>
        <w:rPr>
          <w:rFonts w:hint="default" w:ascii="ＭＳ 明朝" w:hAnsi="ＭＳ 明朝" w:eastAsia="ＭＳ 明朝"/>
          <w:sz w:val="20"/>
        </w:rPr>
      </w:pPr>
      <w:r>
        <w:rPr>
          <w:rFonts w:hint="default" w:ascii="ＭＳ 明朝" w:hAnsi="ＭＳ 明朝" w:eastAsia="ＭＳ 明朝"/>
          <w:sz w:val="20"/>
        </w:rPr>
        <w:t>前２項の規定により準用する第</w:t>
      </w:r>
      <w:r>
        <w:rPr>
          <w:rFonts w:hint="default" w:ascii="ＭＳ 明朝" w:hAnsi="ＭＳ 明朝" w:eastAsia="ＭＳ 明朝"/>
          <w:sz w:val="20"/>
        </w:rPr>
        <w:t>33</w:t>
      </w:r>
      <w:r>
        <w:rPr>
          <w:rFonts w:hint="default" w:ascii="ＭＳ 明朝" w:hAnsi="ＭＳ 明朝" w:eastAsia="ＭＳ 明朝"/>
          <w:sz w:val="20"/>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読み替えて準用する第</w:t>
      </w:r>
      <w:r>
        <w:rPr>
          <w:rFonts w:hint="default" w:ascii="ＭＳ 明朝" w:hAnsi="ＭＳ 明朝" w:eastAsia="ＭＳ 明朝"/>
          <w:sz w:val="20"/>
        </w:rPr>
        <w:t>33</w:t>
      </w:r>
      <w:r>
        <w:rPr>
          <w:rFonts w:hint="default" w:ascii="ＭＳ 明朝" w:hAnsi="ＭＳ 明朝" w:eastAsia="ＭＳ 明朝"/>
          <w:sz w:val="20"/>
        </w:rPr>
        <w:t>条第１項の規定による請求を受けた日から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1"/>
          <w:numId w:val="59"/>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第１項に規定する部分引渡しに係る業務委託料</w:t>
      </w:r>
    </w:p>
    <w:p>
      <w:pPr>
        <w:pStyle w:val="0"/>
        <w:spacing w:line="300" w:lineRule="exact"/>
        <w:ind w:firstLine="700"/>
        <w:jc w:val="both"/>
        <w:rPr>
          <w:rFonts w:hint="default" w:ascii="ＭＳ 明朝" w:hAnsi="ＭＳ 明朝" w:eastAsia="ＭＳ 明朝"/>
          <w:sz w:val="20"/>
        </w:rPr>
      </w:pPr>
      <w:r>
        <w:rPr>
          <w:rFonts w:hint="default" w:ascii="ＭＳ 明朝" w:hAnsi="ＭＳ 明朝" w:eastAsia="ＭＳ 明朝"/>
          <w:sz w:val="20"/>
        </w:rPr>
        <w:t>指定部分に相応する業務委託料</w:t>
      </w:r>
      <w:r>
        <w:rPr>
          <w:rFonts w:hint="default" w:ascii="ＭＳ 明朝" w:hAnsi="ＭＳ 明朝" w:eastAsia="ＭＳ 明朝"/>
          <w:sz w:val="20"/>
        </w:rPr>
        <w:t>×</w:t>
      </w:r>
      <w:r>
        <w:rPr>
          <w:rFonts w:hint="default" w:ascii="ＭＳ 明朝" w:hAnsi="ＭＳ 明朝" w:eastAsia="ＭＳ 明朝"/>
          <w:sz w:val="20"/>
        </w:rPr>
        <w:t>（１－前払金の額／業務委託料）</w:t>
      </w:r>
    </w:p>
    <w:p>
      <w:pPr>
        <w:pStyle w:val="0"/>
        <w:numPr>
          <w:ilvl w:val="1"/>
          <w:numId w:val="59"/>
        </w:numPr>
        <w:spacing w:line="300" w:lineRule="exact"/>
        <w:jc w:val="both"/>
        <w:rPr>
          <w:rFonts w:hint="default" w:ascii="ＭＳ 明朝" w:hAnsi="ＭＳ 明朝" w:eastAsia="ＭＳ 明朝"/>
          <w:sz w:val="20"/>
        </w:rPr>
      </w:pPr>
      <w:r>
        <w:rPr>
          <w:rFonts w:hint="default" w:ascii="ＭＳ 明朝" w:hAnsi="ＭＳ 明朝" w:eastAsia="ＭＳ 明朝"/>
          <w:sz w:val="20"/>
        </w:rPr>
        <w:t>第２項に規定する部分引渡しに係る業務委託料</w:t>
      </w:r>
    </w:p>
    <w:p>
      <w:pPr>
        <w:pStyle w:val="0"/>
        <w:spacing w:line="300" w:lineRule="exact"/>
        <w:ind w:firstLine="700"/>
        <w:jc w:val="both"/>
        <w:rPr>
          <w:rFonts w:hint="default" w:ascii="ＭＳ 明朝" w:hAnsi="ＭＳ 明朝" w:eastAsia="ＭＳ 明朝"/>
          <w:sz w:val="20"/>
        </w:rPr>
      </w:pPr>
      <w:r>
        <w:rPr>
          <w:rFonts w:hint="default" w:ascii="ＭＳ 明朝" w:hAnsi="ＭＳ 明朝" w:eastAsia="ＭＳ 明朝"/>
          <w:sz w:val="20"/>
        </w:rPr>
        <w:t>引渡部分に相応する業務委託料</w:t>
      </w:r>
      <w:r>
        <w:rPr>
          <w:rFonts w:hint="default" w:ascii="ＭＳ 明朝" w:hAnsi="ＭＳ 明朝" w:eastAsia="ＭＳ 明朝"/>
          <w:sz w:val="20"/>
        </w:rPr>
        <w:t>×</w:t>
      </w:r>
      <w:r>
        <w:rPr>
          <w:rFonts w:hint="default" w:ascii="ＭＳ 明朝" w:hAnsi="ＭＳ 明朝" w:eastAsia="ＭＳ 明朝"/>
          <w:sz w:val="20"/>
        </w:rPr>
        <w:t>（１－前払金の額／業務委託料）</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0"/>
      <w:bookmarkStart w:id="41" w:name="LWG=1ab6905e-eca4-4596-851b-0f9ed36624c5"/>
      <w:r>
        <w:rPr>
          <w:rFonts w:hint="default" w:ascii="ＭＳ 明朝" w:hAnsi="ＭＳ 明朝" w:eastAsia="ＭＳ 明朝"/>
          <w:sz w:val="20"/>
        </w:rPr>
        <w:t>（債務負担行為に係る契約の特則）</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債務負担行為に係る契約において、各会計年度における業務委託料の支払いの限度額（以下「支払限度額」という。）は、次のとおりとする。</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numPr>
          <w:ilvl w:val="0"/>
          <w:numId w:val="60"/>
        </w:numPr>
        <w:spacing w:line="300" w:lineRule="exact"/>
        <w:jc w:val="both"/>
        <w:rPr>
          <w:rFonts w:hint="default" w:ascii="ＭＳ 明朝" w:hAnsi="ＭＳ 明朝" w:eastAsia="ＭＳ 明朝"/>
          <w:sz w:val="20"/>
        </w:rPr>
      </w:pPr>
      <w:r>
        <w:rPr>
          <w:rFonts w:hint="default" w:ascii="ＭＳ 明朝" w:hAnsi="ＭＳ 明朝" w:eastAsia="ＭＳ 明朝"/>
          <w:sz w:val="20"/>
        </w:rPr>
        <w:t>支払限度額に対応する各会計年度の履行高予定額は、次のとおりである。</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spacing w:line="300" w:lineRule="exact"/>
        <w:jc w:val="both"/>
        <w:rPr>
          <w:rFonts w:hint="default" w:ascii="ＭＳ 明朝" w:hAnsi="ＭＳ 明朝" w:eastAsia="ＭＳ 明朝"/>
          <w:sz w:val="20"/>
        </w:rPr>
      </w:pPr>
      <w:r>
        <w:rPr>
          <w:rFonts w:hint="default" w:ascii="ＭＳ 明朝" w:hAnsi="ＭＳ 明朝" w:eastAsia="ＭＳ 明朝"/>
          <w:sz w:val="20"/>
        </w:rPr>
        <w:t>　　　　　　　　　年　度　　　　　　　　　円</w:t>
      </w:r>
    </w:p>
    <w:p>
      <w:pPr>
        <w:pStyle w:val="0"/>
        <w:numPr>
          <w:ilvl w:val="0"/>
          <w:numId w:val="6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発注者は、予算上の都合その他の必要があるときは、第１項の支払限度額及び前項の履行高予定額を変更することができる。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1"/>
      <w:bookmarkStart w:id="42" w:name="LWG=e0682cd2-9707-4be4-acdc-29790bd6d2a2"/>
      <w:r>
        <w:rPr>
          <w:rFonts w:hint="default" w:ascii="ＭＳ 明朝" w:hAnsi="ＭＳ 明朝" w:eastAsia="ＭＳ 明朝"/>
          <w:sz w:val="20"/>
        </w:rPr>
        <w:t>（債務負担行為に係る契約の前金払の特則）</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債務負担行為に係る契約の前金払についての第</w:t>
      </w:r>
      <w:r>
        <w:rPr>
          <w:rFonts w:hint="default" w:ascii="ＭＳ 明朝" w:hAnsi="ＭＳ 明朝" w:eastAsia="ＭＳ 明朝"/>
          <w:sz w:val="20"/>
        </w:rPr>
        <w:t>35</w:t>
      </w:r>
      <w:r>
        <w:rPr>
          <w:rFonts w:hint="default" w:ascii="ＭＳ 明朝" w:hAnsi="ＭＳ 明朝" w:eastAsia="ＭＳ 明朝"/>
          <w:sz w:val="20"/>
        </w:rPr>
        <w:t>条及び第</w:t>
      </w:r>
      <w:r>
        <w:rPr>
          <w:rFonts w:hint="default" w:ascii="ＭＳ 明朝" w:hAnsi="ＭＳ 明朝" w:eastAsia="ＭＳ 明朝"/>
          <w:sz w:val="20"/>
        </w:rPr>
        <w:t>36</w:t>
      </w:r>
      <w:r>
        <w:rPr>
          <w:rFonts w:hint="default" w:ascii="ＭＳ 明朝" w:hAnsi="ＭＳ 明朝" w:eastAsia="ＭＳ 明朝"/>
          <w:sz w:val="20"/>
        </w:rPr>
        <w:t>条の適用については、第</w:t>
      </w:r>
      <w:r>
        <w:rPr>
          <w:rFonts w:hint="default" w:ascii="ＭＳ 明朝" w:hAnsi="ＭＳ 明朝" w:eastAsia="ＭＳ 明朝"/>
          <w:sz w:val="20"/>
        </w:rPr>
        <w:t>35</w:t>
      </w:r>
      <w:r>
        <w:rPr>
          <w:rFonts w:hint="default" w:ascii="ＭＳ 明朝" w:hAnsi="ＭＳ 明朝" w:eastAsia="ＭＳ 明朝"/>
          <w:sz w:val="20"/>
        </w:rPr>
        <w:t>条第１項中「契約書記載の履行期限」とあるのは「契約書記載の業務完了の時期（最終の会計年度以外の会計年度にあっては、各会計年度末）」と、「業務委託料」とあるのは「当該会計年度の履行高予定額」と、同条第３項から第５項及び第</w:t>
      </w:r>
      <w:r>
        <w:rPr>
          <w:rFonts w:hint="default" w:ascii="ＭＳ 明朝" w:hAnsi="ＭＳ 明朝" w:eastAsia="ＭＳ 明朝"/>
          <w:sz w:val="20"/>
        </w:rPr>
        <w:t>36</w:t>
      </w:r>
      <w:r>
        <w:rPr>
          <w:rFonts w:hint="default" w:ascii="ＭＳ 明朝" w:hAnsi="ＭＳ 明朝" w:eastAsia="ＭＳ 明朝"/>
          <w:sz w:val="20"/>
        </w:rPr>
        <w:t>条第２項中「業務委託料」とあるのは「当該会計年度の履行高予定額」とする。ただし、この契約を締結した会計年度（以下「契約会計年度」という。）以外の会計年度においては、受注者は、発注者の予算の執行が可能となる時期以前に前払金の支払いを請求することはできない。</w:t>
      </w:r>
    </w:p>
    <w:p>
      <w:pPr>
        <w:pStyle w:val="0"/>
        <w:numPr>
          <w:ilvl w:val="0"/>
          <w:numId w:val="62"/>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前項の場合において、契約会計年度について前払金を支払わない旨が業務仕様書に定められているときには、同項の規定による読替え後の第</w:t>
      </w:r>
      <w:r>
        <w:rPr>
          <w:rFonts w:hint="default" w:ascii="ＭＳ 明朝" w:hAnsi="ＭＳ 明朝" w:eastAsia="ＭＳ 明朝"/>
          <w:sz w:val="20"/>
        </w:rPr>
        <w:t>35</w:t>
      </w:r>
      <w:r>
        <w:rPr>
          <w:rFonts w:hint="default" w:ascii="ＭＳ 明朝" w:hAnsi="ＭＳ 明朝" w:eastAsia="ＭＳ 明朝"/>
          <w:sz w:val="20"/>
        </w:rPr>
        <w:t>条第１項の規定にかかわらず、受注者は、契約会計年度に前払金の支払いを請求することはできない。</w:t>
      </w:r>
    </w:p>
    <w:p>
      <w:pPr>
        <w:pStyle w:val="0"/>
        <w:numPr>
          <w:ilvl w:val="0"/>
          <w:numId w:val="63"/>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第１項の場合において、契約会計年度に翌会計年度分の前払金を含めて支払う旨が設計図書に定められているときには、同項の規定による読替え後の第</w:t>
      </w:r>
      <w:r>
        <w:rPr>
          <w:rFonts w:hint="default" w:ascii="ＭＳ 明朝" w:hAnsi="ＭＳ 明朝" w:eastAsia="ＭＳ 明朝"/>
          <w:sz w:val="20"/>
        </w:rPr>
        <w:t>35</w:t>
      </w:r>
      <w:r>
        <w:rPr>
          <w:rFonts w:hint="default" w:ascii="ＭＳ 明朝" w:hAnsi="ＭＳ 明朝" w:eastAsia="ＭＳ 明朝"/>
          <w:sz w:val="20"/>
        </w:rPr>
        <w:t>条第１項の規定にかかわらず、受注者は、契約会計年度に翌会計年度に支払うべき前払金相当分（　　　　　　　円以内）を含めて前払金の支払いを請求することができる。</w:t>
      </w:r>
    </w:p>
    <w:p>
      <w:pPr>
        <w:pStyle w:val="0"/>
        <w:numPr>
          <w:ilvl w:val="0"/>
          <w:numId w:val="63"/>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第１項の場合において、前会計年度末における業務委託料相当額が前会計年度までの履行高予定額に達しないときには、同項の規定による読替え後の第</w:t>
      </w:r>
      <w:r>
        <w:rPr>
          <w:rFonts w:hint="default" w:ascii="ＭＳ 明朝" w:hAnsi="ＭＳ 明朝" w:eastAsia="ＭＳ 明朝"/>
          <w:sz w:val="20"/>
        </w:rPr>
        <w:t>35</w:t>
      </w:r>
      <w:r>
        <w:rPr>
          <w:rFonts w:hint="default" w:ascii="ＭＳ 明朝" w:hAnsi="ＭＳ 明朝" w:eastAsia="ＭＳ 明朝"/>
          <w:sz w:val="20"/>
        </w:rPr>
        <w:t>条第１項の規定にかかわらず、受注者は、業務委託料相当額が前会計年度までの履行高予定額に達するまで当該会計年度の前払金の支払いを請求することができない。</w:t>
      </w:r>
    </w:p>
    <w:p>
      <w:pPr>
        <w:pStyle w:val="0"/>
        <w:numPr>
          <w:ilvl w:val="0"/>
          <w:numId w:val="63"/>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前会計年度末業務委託料相当額が前会計年度までの履行高予定額に達しないときには、その額が当該履行高予定額に達するまで前払金の保証期限を延長しなければならない。この場合においては、第</w:t>
      </w:r>
      <w:r>
        <w:rPr>
          <w:rFonts w:hint="default" w:ascii="ＭＳ 明朝" w:hAnsi="ＭＳ 明朝" w:eastAsia="ＭＳ 明朝"/>
          <w:sz w:val="20"/>
        </w:rPr>
        <w:t>36</w:t>
      </w:r>
      <w:r>
        <w:rPr>
          <w:rFonts w:hint="default" w:ascii="ＭＳ 明朝" w:hAnsi="ＭＳ 明朝" w:eastAsia="ＭＳ 明朝"/>
          <w:sz w:val="20"/>
        </w:rPr>
        <w:t>条第３項の規定を準用する。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2"/>
      <w:bookmarkStart w:id="43" w:name="LWG=13c4f0e9-7d78-4c92-b213-81d0542aea73"/>
      <w:r>
        <w:rPr>
          <w:rFonts w:hint="default" w:ascii="ＭＳ 明朝" w:hAnsi="ＭＳ 明朝" w:eastAsia="ＭＳ 明朝"/>
          <w:sz w:val="20"/>
        </w:rPr>
        <w:t>（第三者による代理受領）</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受注者は、発注者の承諾を得て業務委託料の全部又は一部の受領につき、第三者を代理人とすることができる。</w:t>
      </w:r>
    </w:p>
    <w:p>
      <w:pPr>
        <w:pStyle w:val="0"/>
        <w:numPr>
          <w:ilvl w:val="0"/>
          <w:numId w:val="6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default" w:ascii="ＭＳ 明朝" w:hAnsi="ＭＳ 明朝" w:eastAsia="ＭＳ 明朝"/>
          <w:sz w:val="20"/>
        </w:rPr>
        <w:t>33</w:t>
      </w:r>
      <w:r>
        <w:rPr>
          <w:rFonts w:hint="default" w:ascii="ＭＳ 明朝" w:hAnsi="ＭＳ 明朝" w:eastAsia="ＭＳ 明朝"/>
          <w:sz w:val="20"/>
        </w:rPr>
        <w:t>条（第</w:t>
      </w:r>
      <w:r>
        <w:rPr>
          <w:rFonts w:hint="default" w:ascii="ＭＳ 明朝" w:hAnsi="ＭＳ 明朝" w:eastAsia="ＭＳ 明朝"/>
          <w:sz w:val="20"/>
        </w:rPr>
        <w:t>38</w:t>
      </w:r>
      <w:r>
        <w:rPr>
          <w:rFonts w:hint="default" w:ascii="ＭＳ 明朝" w:hAnsi="ＭＳ 明朝" w:eastAsia="ＭＳ 明朝"/>
          <w:sz w:val="20"/>
        </w:rPr>
        <w:t>条において準用する場合を含む。）の規定に基づく支払いをしなければならない。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3"/>
      <w:bookmarkStart w:id="44" w:name="LWG=e0a9aa80-c0fb-45f6-b0c6-3399ab29fb28"/>
      <w:r>
        <w:rPr>
          <w:rFonts w:hint="default" w:ascii="ＭＳ 明朝" w:hAnsi="ＭＳ 明朝" w:eastAsia="ＭＳ 明朝"/>
          <w:sz w:val="20"/>
        </w:rPr>
        <w:t>（前払金等の不払に対する業務中止）</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受注者は、発注者が第</w:t>
      </w:r>
      <w:r>
        <w:rPr>
          <w:rFonts w:hint="default" w:ascii="ＭＳ 明朝" w:hAnsi="ＭＳ 明朝" w:eastAsia="ＭＳ 明朝"/>
          <w:sz w:val="20"/>
        </w:rPr>
        <w:t>35</w:t>
      </w:r>
      <w:r>
        <w:rPr>
          <w:rFonts w:hint="default" w:ascii="ＭＳ 明朝" w:hAnsi="ＭＳ 明朝" w:eastAsia="ＭＳ 明朝"/>
          <w:sz w:val="20"/>
        </w:rPr>
        <w:t>条（第</w:t>
      </w:r>
      <w:r>
        <w:rPr>
          <w:rFonts w:hint="default" w:ascii="ＭＳ 明朝" w:hAnsi="ＭＳ 明朝" w:eastAsia="ＭＳ 明朝"/>
          <w:sz w:val="20"/>
        </w:rPr>
        <w:t>40</w:t>
      </w:r>
      <w:r>
        <w:rPr>
          <w:rFonts w:hint="default" w:ascii="ＭＳ 明朝" w:hAnsi="ＭＳ 明朝" w:eastAsia="ＭＳ 明朝"/>
          <w:sz w:val="20"/>
        </w:rPr>
        <w:t>条において読み替えて適用する場合を含む。）又は第</w:t>
      </w:r>
      <w:r>
        <w:rPr>
          <w:rFonts w:hint="default" w:ascii="ＭＳ 明朝" w:hAnsi="ＭＳ 明朝" w:eastAsia="ＭＳ 明朝"/>
          <w:sz w:val="20"/>
        </w:rPr>
        <w:t>38</w:t>
      </w:r>
      <w:r>
        <w:rPr>
          <w:rFonts w:hint="default" w:ascii="ＭＳ 明朝" w:hAnsi="ＭＳ 明朝" w:eastAsia="ＭＳ 明朝"/>
          <w:sz w:val="20"/>
        </w:rPr>
        <w:t>条において準用される第</w:t>
      </w:r>
      <w:r>
        <w:rPr>
          <w:rFonts w:hint="default" w:ascii="ＭＳ 明朝" w:hAnsi="ＭＳ 明朝" w:eastAsia="ＭＳ 明朝"/>
          <w:sz w:val="20"/>
        </w:rPr>
        <w:t>33</w:t>
      </w:r>
      <w:r>
        <w:rPr>
          <w:rFonts w:hint="default" w:ascii="ＭＳ 明朝" w:hAnsi="ＭＳ 明朝" w:eastAsia="ＭＳ 明朝"/>
          <w:sz w:val="20"/>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pPr>
        <w:pStyle w:val="0"/>
        <w:numPr>
          <w:ilvl w:val="0"/>
          <w:numId w:val="6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4"/>
      <w:bookmarkStart w:id="45" w:name="LWG=c369c220-9984-4956-a487-438ba9600081"/>
      <w:r>
        <w:rPr>
          <w:rFonts w:hint="default" w:ascii="ＭＳ 明朝" w:hAnsi="ＭＳ 明朝" w:eastAsia="ＭＳ 明朝"/>
          <w:sz w:val="20"/>
        </w:rPr>
        <w:t>（契約不適合責任）</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pPr>
        <w:pStyle w:val="0"/>
        <w:numPr>
          <w:ilvl w:val="0"/>
          <w:numId w:val="66"/>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前項の場合において、受注者は、発注者に不相当な負担を課するものでないときは、発注者が請求した方法と異なる方法による履行の追完をすることができる。</w:t>
      </w:r>
    </w:p>
    <w:p>
      <w:pPr>
        <w:pStyle w:val="0"/>
        <w:numPr>
          <w:ilvl w:val="0"/>
          <w:numId w:val="67"/>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numPr>
          <w:ilvl w:val="1"/>
          <w:numId w:val="68"/>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履行の追完が不能であるとき。</w:t>
      </w:r>
    </w:p>
    <w:p>
      <w:pPr>
        <w:pStyle w:val="0"/>
        <w:numPr>
          <w:ilvl w:val="1"/>
          <w:numId w:val="68"/>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受注者が履行の追完を拒絶する意思を明確に表示したとき。</w:t>
      </w:r>
    </w:p>
    <w:p>
      <w:pPr>
        <w:pStyle w:val="0"/>
        <w:numPr>
          <w:ilvl w:val="1"/>
          <w:numId w:val="68"/>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numPr>
          <w:ilvl w:val="1"/>
          <w:numId w:val="68"/>
        </w:numPr>
        <w:spacing w:line="300" w:lineRule="exact"/>
        <w:jc w:val="both"/>
        <w:rPr>
          <w:rFonts w:hint="default" w:ascii="ＭＳ 明朝" w:hAnsi="ＭＳ 明朝" w:eastAsia="ＭＳ 明朝"/>
          <w:sz w:val="20"/>
        </w:rPr>
      </w:pPr>
      <w:r>
        <w:rPr>
          <w:rFonts w:hint="default" w:ascii="ＭＳ 明朝" w:hAnsi="ＭＳ 明朝" w:eastAsia="ＭＳ 明朝"/>
          <w:sz w:val="20"/>
        </w:rPr>
        <w:t>前３号に掲げる場合のほか、発注者がこの項の規定による催告をしても履行の追完を受ける見込みがないことが明らかであるとき。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5"/>
      <w:bookmarkStart w:id="46" w:name="LWG=08e95e03-ec31-4042-8e7d-b1364980bac1"/>
      <w:r>
        <w:rPr>
          <w:rFonts w:hint="default" w:ascii="ＭＳ 明朝" w:hAnsi="ＭＳ 明朝" w:eastAsia="ＭＳ 明朝"/>
          <w:sz w:val="20"/>
        </w:rPr>
        <w:t>（発注者の任意解除権）</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発注者は、業務が完了するまでの間は、次条又は第</w:t>
      </w:r>
      <w:r>
        <w:rPr>
          <w:rFonts w:hint="default" w:ascii="ＭＳ 明朝" w:hAnsi="ＭＳ 明朝" w:eastAsia="ＭＳ 明朝"/>
          <w:sz w:val="20"/>
        </w:rPr>
        <w:t>46</w:t>
      </w:r>
      <w:r>
        <w:rPr>
          <w:rFonts w:hint="default" w:ascii="ＭＳ 明朝" w:hAnsi="ＭＳ 明朝" w:eastAsia="ＭＳ 明朝"/>
          <w:sz w:val="20"/>
        </w:rPr>
        <w:t>条の規定によるほか、必要があるときは、この契約を解除することができる。</w:t>
      </w:r>
    </w:p>
    <w:p>
      <w:pPr>
        <w:pStyle w:val="0"/>
        <w:numPr>
          <w:ilvl w:val="0"/>
          <w:numId w:val="6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発注者は、前項の規定によりこの契約を解除した場合において、受注者に損害を及ぼしたときは、その損害を賠償しなければならない。</w:t>
      </w:r>
    </w:p>
    <w:p>
      <w:pPr>
        <w:pStyle w:val="0"/>
        <w:spacing w:line="300" w:lineRule="exact"/>
        <w:ind w:left="199" w:hanging="199"/>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6"/>
      <w:bookmarkStart w:id="47" w:name="LWG=c45d1970-47d9-4029-bde1-697bbf1a8e52"/>
      <w:r>
        <w:rPr>
          <w:rFonts w:hint="default" w:ascii="ＭＳ 明朝" w:hAnsi="ＭＳ 明朝" w:eastAsia="ＭＳ 明朝"/>
          <w:sz w:val="20"/>
        </w:rPr>
        <w:t>（発注者の催告による解除権）</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第５条第４項に規定する書類を提出せず、又は虚偽の記載をしてこれを提出したとき。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正当な理由なく、業務に着手すべき期日を過ぎても業務に着手しないとき。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履行期間内に完了しないとき又は履行期間経過後相当の期間内に業務を完了する見込みがないと認められるとき。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業務責任者を配置しなかったとき。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正当な理由なく、第</w:t>
      </w:r>
      <w:r>
        <w:rPr>
          <w:rFonts w:hint="default" w:ascii="ＭＳ 明朝" w:hAnsi="ＭＳ 明朝" w:eastAsia="ＭＳ 明朝"/>
          <w:sz w:val="20"/>
        </w:rPr>
        <w:t>43</w:t>
      </w:r>
      <w:r>
        <w:rPr>
          <w:rFonts w:hint="default" w:ascii="ＭＳ 明朝" w:hAnsi="ＭＳ 明朝" w:eastAsia="ＭＳ 明朝"/>
          <w:sz w:val="20"/>
        </w:rPr>
        <w:t>条第１項の履行の追完がなされないとき。</w:t>
      </w:r>
    </w:p>
    <w:p>
      <w:pPr>
        <w:pStyle w:val="0"/>
        <w:numPr>
          <w:ilvl w:val="1"/>
          <w:numId w:val="70"/>
        </w:numPr>
        <w:spacing w:line="300" w:lineRule="exact"/>
        <w:jc w:val="both"/>
        <w:rPr>
          <w:rFonts w:hint="default" w:ascii="ＭＳ 明朝" w:hAnsi="ＭＳ 明朝" w:eastAsia="ＭＳ 明朝"/>
          <w:sz w:val="20"/>
        </w:rPr>
      </w:pPr>
      <w:r>
        <w:rPr>
          <w:rFonts w:hint="default" w:ascii="ＭＳ 明朝" w:hAnsi="ＭＳ 明朝" w:eastAsia="ＭＳ 明朝"/>
          <w:sz w:val="20"/>
        </w:rPr>
        <w:t>前各号に掲げる場合のほか、この契約に違反したとき。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7"/>
      <w:bookmarkStart w:id="48" w:name="LWG=eb3a2262-06d8-41e6-88c4-404646ce0869"/>
      <w:r>
        <w:rPr>
          <w:rFonts w:hint="default" w:ascii="ＭＳ 明朝" w:hAnsi="ＭＳ 明朝" w:eastAsia="ＭＳ 明朝"/>
          <w:sz w:val="20"/>
        </w:rPr>
        <w:t>（発注者の催告によらない解除権）</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発注者は、受注者が次の各号のいずれかに該当するときは、直ちにこの契約を解除することができる。</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第５条第１項の規定に違反して業務委託料債権を譲渡したとき。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第５条第４項の規定に違反して譲渡により得た資金を当該業務の履行以外に使用したとき。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この契約の成果物を完成させることができないことが明らかであるとき。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受注者がこの契約の成果物の完成の債務の履行を拒絶する意思を明確に表示したとき。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前各号に掲げる場合のほか、受注者がその債務の履行をせず、発注者が前条の催告をしても契約をした目的を達するのに足りる履行がされる見込みがないことが明らかであるとき。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暴力団（暴力団員による不当な行為の防止等に関する法律（平成３年法律第</w:t>
      </w:r>
      <w:r>
        <w:rPr>
          <w:rFonts w:hint="default" w:ascii="ＭＳ 明朝" w:hAnsi="ＭＳ 明朝" w:eastAsia="ＭＳ 明朝"/>
          <w:sz w:val="20"/>
        </w:rPr>
        <w:t>77</w:t>
      </w:r>
      <w:r>
        <w:rPr>
          <w:rFonts w:hint="default" w:ascii="ＭＳ 明朝" w:hAnsi="ＭＳ 明朝" w:eastAsia="ＭＳ 明朝"/>
          <w:sz w:val="20"/>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条の規定によらないでこの契約の解除を申し出たとき。</w:t>
      </w:r>
    </w:p>
    <w:p>
      <w:pPr>
        <w:pStyle w:val="0"/>
        <w:numPr>
          <w:ilvl w:val="1"/>
          <w:numId w:val="7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受注者（受注者が設計共同体であるときは、その構成員のいずれかの者。以下この号において同じ。）が次のいずれかに該当するとき。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暴力団又は暴力団員が経営に実質的に関与していると認められるとき。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役員等が自己、自社若しくは第三者の不正の利益を図る目的又は第三者に損害を加える目的をもって、暴力団又は暴力団員を利用するなどしたと認められるとき。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役員等が、暴力団又は暴力団員に対して資金等を供給し、又は便宜を供与するなど直接的あるいは積極的に暴力団の維持、運営に協力し、若しくは関与していると認められるとき。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役員等が暴力団又は暴力団員と社会的に非難されるべき関係を有していると認められるとき。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再委託契約その他の契約に当たり、その相手方がイからホまでのいずれかに該当することを知りながら、当該者と契約を締結したと認められるとき。</w:t>
      </w:r>
    </w:p>
    <w:p>
      <w:pPr>
        <w:pStyle w:val="0"/>
        <w:numPr>
          <w:ilvl w:val="0"/>
          <w:numId w:val="72"/>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8"/>
      <w:bookmarkStart w:id="49" w:name="LWG=5a2b96aa-88af-4f9a-b204-45c515209505"/>
      <w:r>
        <w:rPr>
          <w:rFonts w:hint="default" w:ascii="ＭＳ 明朝" w:hAnsi="ＭＳ 明朝" w:eastAsia="ＭＳ 明朝"/>
          <w:sz w:val="20"/>
        </w:rPr>
        <w:t>（発注者の責めに帰すべき事由による場合の解除の制限）</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45</w:t>
      </w:r>
      <w:r>
        <w:rPr>
          <w:rFonts w:hint="default" w:ascii="ＭＳ 明朝" w:hAnsi="ＭＳ 明朝" w:eastAsia="ＭＳ 明朝"/>
          <w:sz w:val="20"/>
        </w:rPr>
        <w:t>条各号又は前条各号（第８号及び第</w:t>
      </w:r>
      <w:r>
        <w:rPr>
          <w:rFonts w:hint="default" w:ascii="ＭＳ 明朝" w:hAnsi="ＭＳ 明朝" w:eastAsia="ＭＳ 明朝"/>
          <w:sz w:val="20"/>
        </w:rPr>
        <w:t>10</w:t>
      </w:r>
      <w:r>
        <w:rPr>
          <w:rFonts w:hint="default" w:ascii="ＭＳ 明朝" w:hAnsi="ＭＳ 明朝" w:eastAsia="ＭＳ 明朝"/>
          <w:sz w:val="20"/>
        </w:rPr>
        <w:t>号を除く。）に定める場合が発注者の責めに帰すべき事由によるものであるときは、発注者は、前２条の規定による契約の解除をすることができない。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49"/>
      <w:bookmarkStart w:id="50" w:name="LWG=e2a94172-e3f3-4a80-b5ee-ca9c73c6be6b"/>
      <w:r>
        <w:rPr>
          <w:rFonts w:hint="default" w:ascii="ＭＳ 明朝" w:hAnsi="ＭＳ 明朝" w:eastAsia="ＭＳ 明朝"/>
          <w:sz w:val="20"/>
        </w:rPr>
        <w:t>（受注者の催告による解除権）</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0"/>
      <w:bookmarkStart w:id="51" w:name="LWG=e6866a39-6011-448c-a7ab-d2214e100cec"/>
      <w:r>
        <w:rPr>
          <w:rFonts w:hint="default" w:ascii="ＭＳ 明朝" w:hAnsi="ＭＳ 明朝" w:eastAsia="ＭＳ 明朝"/>
          <w:sz w:val="20"/>
        </w:rPr>
        <w:t>（受注者の催告によらない解除権）</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受注者は、次の各号のいずれかに該当するときは、直ちにこの契約を解除することができる。</w:t>
      </w:r>
    </w:p>
    <w:p>
      <w:pPr>
        <w:pStyle w:val="0"/>
        <w:numPr>
          <w:ilvl w:val="1"/>
          <w:numId w:val="73"/>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21</w:t>
      </w:r>
      <w:r>
        <w:rPr>
          <w:rFonts w:hint="default" w:ascii="ＭＳ 明朝" w:hAnsi="ＭＳ 明朝" w:eastAsia="ＭＳ 明朝"/>
          <w:sz w:val="20"/>
        </w:rPr>
        <w:t>条の規定により設計図書を変更したため業務委託料が３分の２以上減少したとき。</w:t>
      </w:r>
    </w:p>
    <w:p>
      <w:pPr>
        <w:pStyle w:val="0"/>
        <w:numPr>
          <w:ilvl w:val="1"/>
          <w:numId w:val="73"/>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22</w:t>
      </w:r>
      <w:r>
        <w:rPr>
          <w:rFonts w:hint="default" w:ascii="ＭＳ 明朝" w:hAnsi="ＭＳ 明朝" w:eastAsia="ＭＳ 明朝"/>
          <w:sz w:val="20"/>
        </w:rPr>
        <w:t>条の規定による業務の中止期間が履行期間の</w:t>
      </w:r>
      <w:r>
        <w:rPr>
          <w:rFonts w:hint="default" w:ascii="ＭＳ 明朝" w:hAnsi="ＭＳ 明朝" w:eastAsia="ＭＳ 明朝"/>
          <w:sz w:val="20"/>
        </w:rPr>
        <w:t>10</w:t>
      </w:r>
      <w:r>
        <w:rPr>
          <w:rFonts w:hint="default" w:ascii="ＭＳ 明朝" w:hAnsi="ＭＳ 明朝" w:eastAsia="ＭＳ 明朝"/>
          <w:sz w:val="20"/>
        </w:rPr>
        <w:t>分の５（履行期間の</w:t>
      </w:r>
      <w:r>
        <w:rPr>
          <w:rFonts w:hint="default" w:ascii="ＭＳ 明朝" w:hAnsi="ＭＳ 明朝" w:eastAsia="ＭＳ 明朝"/>
          <w:sz w:val="20"/>
        </w:rPr>
        <w:t>10</w:t>
      </w:r>
      <w:r>
        <w:rPr>
          <w:rFonts w:hint="default" w:ascii="ＭＳ 明朝" w:hAnsi="ＭＳ 明朝" w:eastAsia="ＭＳ 明朝"/>
          <w:sz w:val="20"/>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1"/>
      <w:bookmarkStart w:id="52" w:name="LWG=ac0a8d69-2f16-428b-8cfe-58be71e136a5"/>
      <w:r>
        <w:rPr>
          <w:rFonts w:hint="default" w:ascii="ＭＳ 明朝" w:hAnsi="ＭＳ 明朝" w:eastAsia="ＭＳ 明朝"/>
          <w:sz w:val="20"/>
        </w:rPr>
        <w:t>（受注者の責めに帰すべき事由による場合の解除の制限）</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48</w:t>
      </w:r>
      <w:r>
        <w:rPr>
          <w:rFonts w:hint="default" w:ascii="ＭＳ 明朝" w:hAnsi="ＭＳ 明朝" w:eastAsia="ＭＳ 明朝"/>
          <w:sz w:val="20"/>
        </w:rPr>
        <w:t>条又は前条各号に定める場合が受注者の責めに帰すべき事由によるものであるときは、受注者は、前２条の規定による契約の解除をすることができない。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2"/>
      <w:bookmarkStart w:id="53" w:name="LWG=5d9acf8d-fae2-4644-9c8c-7338d4f8a1d7"/>
      <w:r>
        <w:rPr>
          <w:rFonts w:hint="default" w:ascii="ＭＳ 明朝" w:hAnsi="ＭＳ 明朝" w:eastAsia="ＭＳ 明朝"/>
          <w:sz w:val="20"/>
        </w:rPr>
        <w:t>（解除の効果）</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この契約が解除された場合には、第１条第２項に規定する発注者及び受注者の義務は消滅する。ただし、第</w:t>
      </w:r>
      <w:r>
        <w:rPr>
          <w:rFonts w:hint="default" w:ascii="ＭＳ 明朝" w:hAnsi="ＭＳ 明朝" w:eastAsia="ＭＳ 明朝"/>
          <w:sz w:val="20"/>
        </w:rPr>
        <w:t>38</w:t>
      </w:r>
      <w:r>
        <w:rPr>
          <w:rFonts w:hint="default" w:ascii="ＭＳ 明朝" w:hAnsi="ＭＳ 明朝" w:eastAsia="ＭＳ 明朝"/>
          <w:sz w:val="20"/>
        </w:rPr>
        <w:t>条に規定する部分引渡しに係る部分については、この限りでない。</w:t>
      </w:r>
    </w:p>
    <w:p>
      <w:pPr>
        <w:pStyle w:val="0"/>
        <w:numPr>
          <w:ilvl w:val="0"/>
          <w:numId w:val="74"/>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pPr>
        <w:pStyle w:val="0"/>
        <w:numPr>
          <w:ilvl w:val="0"/>
          <w:numId w:val="75"/>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前項に規定する既履行部分委託料は、発注者と受注者とが協議して定める。ただし、協議開始の日から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3"/>
      <w:bookmarkStart w:id="54" w:name="LWG=c06cb863-bdb0-4deb-ae17-c051f465e618"/>
      <w:r>
        <w:rPr>
          <w:rFonts w:hint="default" w:ascii="ＭＳ 明朝" w:hAnsi="ＭＳ 明朝" w:eastAsia="ＭＳ 明朝"/>
          <w:sz w:val="20"/>
        </w:rPr>
        <w:t>（解除に伴う措置）</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この契約が業務の完了前に解除された場合において、第</w:t>
      </w:r>
      <w:r>
        <w:rPr>
          <w:rFonts w:hint="default" w:ascii="ＭＳ 明朝" w:hAnsi="ＭＳ 明朝" w:eastAsia="ＭＳ 明朝"/>
          <w:sz w:val="20"/>
        </w:rPr>
        <w:t>35</w:t>
      </w:r>
      <w:r>
        <w:rPr>
          <w:rFonts w:hint="default" w:ascii="ＭＳ 明朝" w:hAnsi="ＭＳ 明朝" w:eastAsia="ＭＳ 明朝"/>
          <w:sz w:val="20"/>
        </w:rPr>
        <w:t>条（第</w:t>
      </w:r>
      <w:r>
        <w:rPr>
          <w:rFonts w:hint="default" w:ascii="ＭＳ 明朝" w:hAnsi="ＭＳ 明朝" w:eastAsia="ＭＳ 明朝"/>
          <w:sz w:val="20"/>
        </w:rPr>
        <w:t>40</w:t>
      </w:r>
      <w:r>
        <w:rPr>
          <w:rFonts w:hint="default" w:ascii="ＭＳ 明朝" w:hAnsi="ＭＳ 明朝" w:eastAsia="ＭＳ 明朝"/>
          <w:sz w:val="20"/>
        </w:rPr>
        <w:t>条において読み替えて準用する場合を含む。）の規定による前払金があったときは、受注者は、第</w:t>
      </w:r>
      <w:r>
        <w:rPr>
          <w:rFonts w:hint="default" w:ascii="ＭＳ 明朝" w:hAnsi="ＭＳ 明朝" w:eastAsia="ＭＳ 明朝"/>
          <w:sz w:val="20"/>
        </w:rPr>
        <w:t>45</w:t>
      </w:r>
      <w:r>
        <w:rPr>
          <w:rFonts w:hint="default" w:ascii="ＭＳ 明朝" w:hAnsi="ＭＳ 明朝" w:eastAsia="ＭＳ 明朝"/>
          <w:sz w:val="20"/>
        </w:rPr>
        <w:t>条、第</w:t>
      </w:r>
      <w:r>
        <w:rPr>
          <w:rFonts w:hint="default" w:ascii="ＭＳ 明朝" w:hAnsi="ＭＳ 明朝" w:eastAsia="ＭＳ 明朝"/>
          <w:sz w:val="20"/>
        </w:rPr>
        <w:t>46</w:t>
      </w:r>
      <w:r>
        <w:rPr>
          <w:rFonts w:hint="default" w:ascii="ＭＳ 明朝" w:hAnsi="ＭＳ 明朝" w:eastAsia="ＭＳ 明朝"/>
          <w:sz w:val="20"/>
        </w:rPr>
        <w:t>条又は次条第３項の規定による解除にあっては、当該前払金の額（第</w:t>
      </w:r>
      <w:r>
        <w:rPr>
          <w:rFonts w:hint="default" w:ascii="ＭＳ 明朝" w:hAnsi="ＭＳ 明朝" w:eastAsia="ＭＳ 明朝"/>
          <w:sz w:val="20"/>
        </w:rPr>
        <w:t>38</w:t>
      </w:r>
      <w:r>
        <w:rPr>
          <w:rFonts w:hint="default" w:ascii="ＭＳ 明朝" w:hAnsi="ＭＳ 明朝" w:eastAsia="ＭＳ 明朝"/>
          <w:sz w:val="20"/>
        </w:rPr>
        <w:t>条第１項又は第２項の規定により部分引渡しをしているときは、その部分引渡しにおいて償却した前払金の額）に当該前払金の支払いの日から返還の日までの日数に応じて法定利率で計算した額の利息を付した額を、第</w:t>
      </w:r>
      <w:r>
        <w:rPr>
          <w:rFonts w:hint="default" w:ascii="ＭＳ 明朝" w:hAnsi="ＭＳ 明朝" w:eastAsia="ＭＳ 明朝"/>
          <w:sz w:val="20"/>
        </w:rPr>
        <w:t>44</w:t>
      </w:r>
      <w:r>
        <w:rPr>
          <w:rFonts w:hint="default" w:ascii="ＭＳ 明朝" w:hAnsi="ＭＳ 明朝" w:eastAsia="ＭＳ 明朝"/>
          <w:sz w:val="20"/>
        </w:rPr>
        <w:t>条、第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条の規定による解除にあっては、当該前払金の額を発注者に返還しなければならない。</w:t>
      </w:r>
    </w:p>
    <w:p>
      <w:pPr>
        <w:pStyle w:val="0"/>
        <w:numPr>
          <w:ilvl w:val="0"/>
          <w:numId w:val="76"/>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前項の規定にかかわらず、この契約が業務の完了前に解除され、かつ、前条第２項の規定により既履行部分の引渡しが行われる場合において、第</w:t>
      </w:r>
      <w:r>
        <w:rPr>
          <w:rFonts w:hint="default" w:ascii="ＭＳ 明朝" w:hAnsi="ＭＳ 明朝" w:eastAsia="ＭＳ 明朝"/>
          <w:sz w:val="20"/>
        </w:rPr>
        <w:t>35</w:t>
      </w:r>
      <w:r>
        <w:rPr>
          <w:rFonts w:hint="default" w:ascii="ＭＳ 明朝" w:hAnsi="ＭＳ 明朝" w:eastAsia="ＭＳ 明朝"/>
          <w:sz w:val="20"/>
        </w:rPr>
        <w:t>条（第</w:t>
      </w:r>
      <w:r>
        <w:rPr>
          <w:rFonts w:hint="default" w:ascii="ＭＳ 明朝" w:hAnsi="ＭＳ 明朝" w:eastAsia="ＭＳ 明朝"/>
          <w:sz w:val="20"/>
        </w:rPr>
        <w:t>40</w:t>
      </w:r>
      <w:r>
        <w:rPr>
          <w:rFonts w:hint="default" w:ascii="ＭＳ 明朝" w:hAnsi="ＭＳ 明朝" w:eastAsia="ＭＳ 明朝"/>
          <w:sz w:val="20"/>
        </w:rPr>
        <w:t>条において読み替えて準用する場合を含む。）の規定による前払金があったときは、発注者は、当該前払金（第</w:t>
      </w:r>
      <w:r>
        <w:rPr>
          <w:rFonts w:hint="default" w:ascii="ＭＳ 明朝" w:hAnsi="ＭＳ 明朝" w:eastAsia="ＭＳ 明朝"/>
          <w:sz w:val="20"/>
        </w:rPr>
        <w:t>38</w:t>
      </w:r>
      <w:r>
        <w:rPr>
          <w:rFonts w:hint="default" w:ascii="ＭＳ 明朝" w:hAnsi="ＭＳ 明朝" w:eastAsia="ＭＳ 明朝"/>
          <w:sz w:val="20"/>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Pr>
          <w:rFonts w:hint="default" w:ascii="ＭＳ 明朝" w:hAnsi="ＭＳ 明朝" w:eastAsia="ＭＳ 明朝"/>
          <w:sz w:val="20"/>
        </w:rPr>
        <w:t>45</w:t>
      </w:r>
      <w:r>
        <w:rPr>
          <w:rFonts w:hint="default" w:ascii="ＭＳ 明朝" w:hAnsi="ＭＳ 明朝" w:eastAsia="ＭＳ 明朝"/>
          <w:sz w:val="20"/>
        </w:rPr>
        <w:t>条、第</w:t>
      </w:r>
      <w:r>
        <w:rPr>
          <w:rFonts w:hint="default" w:ascii="ＭＳ 明朝" w:hAnsi="ＭＳ 明朝" w:eastAsia="ＭＳ 明朝"/>
          <w:sz w:val="20"/>
        </w:rPr>
        <w:t>46</w:t>
      </w:r>
      <w:r>
        <w:rPr>
          <w:rFonts w:hint="default" w:ascii="ＭＳ 明朝" w:hAnsi="ＭＳ 明朝" w:eastAsia="ＭＳ 明朝"/>
          <w:sz w:val="20"/>
        </w:rPr>
        <w:t>条又は次条第３項の規定による解除にあっては、当該余剰額に前払金の支払いの日から返還の日までの日数に応じて法定利率で計算した額の利息を付した額を、第</w:t>
      </w:r>
      <w:r>
        <w:rPr>
          <w:rFonts w:hint="default" w:ascii="ＭＳ 明朝" w:hAnsi="ＭＳ 明朝" w:eastAsia="ＭＳ 明朝"/>
          <w:sz w:val="20"/>
        </w:rPr>
        <w:t>44</w:t>
      </w:r>
      <w:r>
        <w:rPr>
          <w:rFonts w:hint="default" w:ascii="ＭＳ 明朝" w:hAnsi="ＭＳ 明朝" w:eastAsia="ＭＳ 明朝"/>
          <w:sz w:val="20"/>
        </w:rPr>
        <w:t>条、第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条の規定による解除にあっては、当該余剰額を発注者に返還しなければならない。</w:t>
      </w:r>
    </w:p>
    <w:p>
      <w:pPr>
        <w:pStyle w:val="0"/>
        <w:numPr>
          <w:ilvl w:val="0"/>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pPr>
        <w:pStyle w:val="0"/>
        <w:numPr>
          <w:ilvl w:val="0"/>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前項前段に規定する受注者のとるべき措置の期限、方法等については、この契約の解除が第</w:t>
      </w:r>
      <w:r>
        <w:rPr>
          <w:rFonts w:hint="default" w:ascii="ＭＳ 明朝" w:hAnsi="ＭＳ 明朝" w:eastAsia="ＭＳ 明朝"/>
          <w:sz w:val="20"/>
        </w:rPr>
        <w:t>45</w:t>
      </w:r>
      <w:r>
        <w:rPr>
          <w:rFonts w:hint="default" w:ascii="ＭＳ 明朝" w:hAnsi="ＭＳ 明朝" w:eastAsia="ＭＳ 明朝"/>
          <w:sz w:val="20"/>
        </w:rPr>
        <w:t>条、第</w:t>
      </w:r>
      <w:r>
        <w:rPr>
          <w:rFonts w:hint="default" w:ascii="ＭＳ 明朝" w:hAnsi="ＭＳ 明朝" w:eastAsia="ＭＳ 明朝"/>
          <w:sz w:val="20"/>
        </w:rPr>
        <w:t>46</w:t>
      </w:r>
      <w:r>
        <w:rPr>
          <w:rFonts w:hint="default" w:ascii="ＭＳ 明朝" w:hAnsi="ＭＳ 明朝" w:eastAsia="ＭＳ 明朝"/>
          <w:sz w:val="20"/>
        </w:rPr>
        <w:t>条又は次条第３項によるときは発注者が定め、第</w:t>
      </w:r>
      <w:r>
        <w:rPr>
          <w:rFonts w:hint="default" w:ascii="ＭＳ 明朝" w:hAnsi="ＭＳ 明朝" w:eastAsia="ＭＳ 明朝"/>
          <w:sz w:val="20"/>
        </w:rPr>
        <w:t>44</w:t>
      </w:r>
      <w:r>
        <w:rPr>
          <w:rFonts w:hint="default" w:ascii="ＭＳ 明朝" w:hAnsi="ＭＳ 明朝" w:eastAsia="ＭＳ 明朝"/>
          <w:sz w:val="20"/>
        </w:rPr>
        <w:t>条、第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条の規定によるときは受注者が発注者の意見を聴いて定めるものとし、第３項後段に規定する受注者のとるべき措置の期限、方法等については、発注者が受注者の意見を聴いて定めるものとする。</w:t>
      </w:r>
    </w:p>
    <w:p>
      <w:pPr>
        <w:pStyle w:val="0"/>
        <w:numPr>
          <w:ilvl w:val="0"/>
          <w:numId w:val="77"/>
        </w:numPr>
        <w:spacing w:line="300" w:lineRule="exact"/>
        <w:jc w:val="both"/>
        <w:rPr>
          <w:rFonts w:hint="default" w:ascii="ＭＳ 明朝" w:hAnsi="ＭＳ 明朝" w:eastAsia="ＭＳ 明朝"/>
          <w:sz w:val="20"/>
        </w:rPr>
      </w:pPr>
      <w:r>
        <w:rPr>
          <w:rFonts w:hint="default" w:ascii="ＭＳ 明朝" w:hAnsi="ＭＳ 明朝" w:eastAsia="ＭＳ 明朝"/>
          <w:sz w:val="20"/>
        </w:rPr>
        <w:t>業務の完了後にこの契約が解除された場合は、解除に伴い生じる事項の処理については発注者及び受注者が民法の規定に従って協議して決める。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4"/>
      <w:bookmarkStart w:id="55" w:name="LWG=ddd79900-167c-4410-bb2c-0452cfe67e03"/>
      <w:r>
        <w:rPr>
          <w:rFonts w:hint="default" w:ascii="ＭＳ 明朝" w:hAnsi="ＭＳ 明朝" w:eastAsia="ＭＳ 明朝"/>
          <w:sz w:val="20"/>
        </w:rPr>
        <w:t>（発注者の損害賠償請求等）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発注者は、受注者が次の各号のいずれかに該当するときは、これによって生じた損害の賠償を請求することができる。</w:t>
      </w:r>
    </w:p>
    <w:p>
      <w:pPr>
        <w:pStyle w:val="0"/>
        <w:numPr>
          <w:ilvl w:val="1"/>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履行期間内に業務を完了することができないとき。</w:t>
      </w:r>
    </w:p>
    <w:p>
      <w:pPr>
        <w:pStyle w:val="0"/>
        <w:numPr>
          <w:ilvl w:val="1"/>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この契約の成果物に契約不適合があるとき。</w:t>
      </w:r>
    </w:p>
    <w:p>
      <w:pPr>
        <w:pStyle w:val="0"/>
        <w:numPr>
          <w:ilvl w:val="1"/>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45</w:t>
      </w:r>
      <w:r>
        <w:rPr>
          <w:rFonts w:hint="default" w:ascii="ＭＳ 明朝" w:hAnsi="ＭＳ 明朝" w:eastAsia="ＭＳ 明朝"/>
          <w:sz w:val="20"/>
        </w:rPr>
        <w:t>条又は第</w:t>
      </w:r>
      <w:r>
        <w:rPr>
          <w:rFonts w:hint="default" w:ascii="ＭＳ 明朝" w:hAnsi="ＭＳ 明朝" w:eastAsia="ＭＳ 明朝"/>
          <w:sz w:val="20"/>
        </w:rPr>
        <w:t>46</w:t>
      </w:r>
      <w:r>
        <w:rPr>
          <w:rFonts w:hint="default" w:ascii="ＭＳ 明朝" w:hAnsi="ＭＳ 明朝" w:eastAsia="ＭＳ 明朝"/>
          <w:sz w:val="20"/>
        </w:rPr>
        <w:t>条の規定により成果物の引渡し後にこの契約が解除されたとき。</w:t>
      </w:r>
    </w:p>
    <w:p>
      <w:pPr>
        <w:pStyle w:val="0"/>
        <w:numPr>
          <w:ilvl w:val="1"/>
          <w:numId w:val="78"/>
        </w:numPr>
        <w:spacing w:line="300" w:lineRule="exact"/>
        <w:jc w:val="both"/>
        <w:rPr>
          <w:rFonts w:hint="default" w:ascii="ＭＳ 明朝" w:hAnsi="ＭＳ 明朝" w:eastAsia="ＭＳ 明朝"/>
          <w:sz w:val="20"/>
        </w:rPr>
      </w:pPr>
      <w:r>
        <w:rPr>
          <w:rFonts w:hint="default" w:ascii="ＭＳ 明朝" w:hAnsi="ＭＳ 明朝" w:eastAsia="ＭＳ 明朝"/>
          <w:sz w:val="20"/>
        </w:rPr>
        <w:t>前３号に掲げる場合のほか、債務の本旨に従った履行をしないとき又は債務の履行が不能であるとき。</w:t>
      </w:r>
    </w:p>
    <w:p>
      <w:pPr>
        <w:pStyle w:val="0"/>
        <w:numPr>
          <w:ilvl w:val="0"/>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次の各号のいずれかに該当するときは、前項の損害賠償に代えて、受注者は、業務委託料の</w:t>
      </w:r>
      <w:r>
        <w:rPr>
          <w:rFonts w:hint="default" w:ascii="ＭＳ 明朝" w:hAnsi="ＭＳ 明朝" w:eastAsia="ＭＳ 明朝"/>
          <w:sz w:val="20"/>
        </w:rPr>
        <w:t>10</w:t>
      </w:r>
      <w:r>
        <w:rPr>
          <w:rFonts w:hint="default" w:ascii="ＭＳ 明朝" w:hAnsi="ＭＳ 明朝" w:eastAsia="ＭＳ 明朝"/>
          <w:sz w:val="20"/>
        </w:rPr>
        <w:t>分の１に相当する額を違約金として発注者の指定する期間内に支払わなければならない。</w:t>
      </w:r>
    </w:p>
    <w:p>
      <w:pPr>
        <w:pStyle w:val="0"/>
        <w:numPr>
          <w:ilvl w:val="1"/>
          <w:numId w:val="80"/>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45</w:t>
      </w:r>
      <w:r>
        <w:rPr>
          <w:rFonts w:hint="default" w:ascii="ＭＳ 明朝" w:hAnsi="ＭＳ 明朝" w:eastAsia="ＭＳ 明朝"/>
          <w:sz w:val="20"/>
        </w:rPr>
        <w:t>条又は第</w:t>
      </w:r>
      <w:r>
        <w:rPr>
          <w:rFonts w:hint="default" w:ascii="ＭＳ 明朝" w:hAnsi="ＭＳ 明朝" w:eastAsia="ＭＳ 明朝"/>
          <w:sz w:val="20"/>
        </w:rPr>
        <w:t>46</w:t>
      </w:r>
      <w:r>
        <w:rPr>
          <w:rFonts w:hint="default" w:ascii="ＭＳ 明朝" w:hAnsi="ＭＳ 明朝" w:eastAsia="ＭＳ 明朝"/>
          <w:sz w:val="20"/>
        </w:rPr>
        <w:t>条の規定により成果物の引渡し前にこの契約が解除されたとき。</w:t>
      </w:r>
    </w:p>
    <w:p>
      <w:pPr>
        <w:pStyle w:val="0"/>
        <w:numPr>
          <w:ilvl w:val="1"/>
          <w:numId w:val="80"/>
        </w:numPr>
        <w:spacing w:line="300" w:lineRule="exact"/>
        <w:jc w:val="both"/>
        <w:rPr>
          <w:rFonts w:hint="default" w:ascii="ＭＳ 明朝" w:hAnsi="ＭＳ 明朝" w:eastAsia="ＭＳ 明朝"/>
          <w:sz w:val="20"/>
        </w:rPr>
      </w:pPr>
      <w:r>
        <w:rPr>
          <w:rFonts w:hint="default" w:ascii="ＭＳ 明朝" w:hAnsi="ＭＳ 明朝" w:eastAsia="ＭＳ 明朝"/>
          <w:sz w:val="20"/>
        </w:rPr>
        <w:t>成果物の引渡し前に、受注者がその債務の履行を拒否し、又は受注者の責めに帰すべき事由によって受注者の債務について履行不能となったとき。</w:t>
      </w:r>
    </w:p>
    <w:p>
      <w:pPr>
        <w:pStyle w:val="0"/>
        <w:numPr>
          <w:ilvl w:val="0"/>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次の各号に掲げる者がこの契約を解除した場合は、前項第２号に該当する場合とみなす。</w:t>
      </w:r>
    </w:p>
    <w:p>
      <w:pPr>
        <w:pStyle w:val="0"/>
        <w:numPr>
          <w:ilvl w:val="1"/>
          <w:numId w:val="8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受注者について破産手続開始の決定があった場合において、破産法（平成</w:t>
      </w:r>
      <w:r>
        <w:rPr>
          <w:rFonts w:hint="default" w:ascii="ＭＳ 明朝" w:hAnsi="ＭＳ 明朝" w:eastAsia="ＭＳ 明朝"/>
          <w:sz w:val="20"/>
        </w:rPr>
        <w:t>16</w:t>
      </w:r>
      <w:r>
        <w:rPr>
          <w:rFonts w:hint="default" w:ascii="ＭＳ 明朝" w:hAnsi="ＭＳ 明朝" w:eastAsia="ＭＳ 明朝"/>
          <w:sz w:val="20"/>
        </w:rPr>
        <w:t>年法律第</w:t>
      </w:r>
      <w:r>
        <w:rPr>
          <w:rFonts w:hint="default" w:ascii="ＭＳ 明朝" w:hAnsi="ＭＳ 明朝" w:eastAsia="ＭＳ 明朝"/>
          <w:sz w:val="20"/>
        </w:rPr>
        <w:t>75</w:t>
      </w:r>
      <w:r>
        <w:rPr>
          <w:rFonts w:hint="default" w:ascii="ＭＳ 明朝" w:hAnsi="ＭＳ 明朝" w:eastAsia="ＭＳ 明朝"/>
          <w:sz w:val="20"/>
        </w:rPr>
        <w:t>号）の規定により選任された破産管財人</w:t>
      </w:r>
    </w:p>
    <w:p>
      <w:pPr>
        <w:pStyle w:val="0"/>
        <w:numPr>
          <w:ilvl w:val="1"/>
          <w:numId w:val="8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受注者について更生手続開始の決定があった場合において、会社更生法（平成</w:t>
      </w:r>
      <w:r>
        <w:rPr>
          <w:rFonts w:hint="default" w:ascii="ＭＳ 明朝" w:hAnsi="ＭＳ 明朝" w:eastAsia="ＭＳ 明朝"/>
          <w:sz w:val="20"/>
        </w:rPr>
        <w:t>14</w:t>
      </w:r>
      <w:r>
        <w:rPr>
          <w:rFonts w:hint="default" w:ascii="ＭＳ 明朝" w:hAnsi="ＭＳ 明朝" w:eastAsia="ＭＳ 明朝"/>
          <w:sz w:val="20"/>
        </w:rPr>
        <w:t>年法律第</w:t>
      </w:r>
      <w:r>
        <w:rPr>
          <w:rFonts w:hint="default" w:ascii="ＭＳ 明朝" w:hAnsi="ＭＳ 明朝" w:eastAsia="ＭＳ 明朝"/>
          <w:sz w:val="20"/>
        </w:rPr>
        <w:t>154</w:t>
      </w:r>
      <w:r>
        <w:rPr>
          <w:rFonts w:hint="default" w:ascii="ＭＳ 明朝" w:hAnsi="ＭＳ 明朝" w:eastAsia="ＭＳ 明朝"/>
          <w:sz w:val="20"/>
        </w:rPr>
        <w:t>号）の規定により選任された管財人</w:t>
      </w:r>
    </w:p>
    <w:p>
      <w:pPr>
        <w:pStyle w:val="0"/>
        <w:numPr>
          <w:ilvl w:val="1"/>
          <w:numId w:val="8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受注者について再生手続開始の決定があった場合において、民事再生法（平成</w:t>
      </w:r>
      <w:r>
        <w:rPr>
          <w:rFonts w:hint="default" w:ascii="ＭＳ 明朝" w:hAnsi="ＭＳ 明朝" w:eastAsia="ＭＳ 明朝"/>
          <w:sz w:val="20"/>
        </w:rPr>
        <w:t>11</w:t>
      </w:r>
      <w:r>
        <w:rPr>
          <w:rFonts w:hint="default" w:ascii="ＭＳ 明朝" w:hAnsi="ＭＳ 明朝" w:eastAsia="ＭＳ 明朝"/>
          <w:sz w:val="20"/>
        </w:rPr>
        <w:t>年法律第</w:t>
      </w:r>
      <w:r>
        <w:rPr>
          <w:rFonts w:hint="default" w:ascii="ＭＳ 明朝" w:hAnsi="ＭＳ 明朝" w:eastAsia="ＭＳ 明朝"/>
          <w:sz w:val="20"/>
        </w:rPr>
        <w:t>225</w:t>
      </w:r>
      <w:r>
        <w:rPr>
          <w:rFonts w:hint="default" w:ascii="ＭＳ 明朝" w:hAnsi="ＭＳ 明朝" w:eastAsia="ＭＳ 明朝"/>
          <w:sz w:val="20"/>
        </w:rPr>
        <w:t>号）の規定により選任された再生債務者等</w:t>
      </w:r>
    </w:p>
    <w:p>
      <w:pPr>
        <w:pStyle w:val="0"/>
        <w:numPr>
          <w:ilvl w:val="0"/>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numPr>
          <w:ilvl w:val="0"/>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第１項第１号に該当し、発注者が損害の賠償を請求する場合の請求額は、業務委託料から既履行部分に相応する業務委託料を控除した額につき、遅延日数に応じて法定利率で計算した額とする。</w:t>
      </w:r>
    </w:p>
    <w:p>
      <w:pPr>
        <w:pStyle w:val="0"/>
        <w:numPr>
          <w:ilvl w:val="0"/>
          <w:numId w:val="79"/>
        </w:numPr>
        <w:spacing w:line="300" w:lineRule="exact"/>
        <w:jc w:val="both"/>
        <w:rPr>
          <w:rFonts w:hint="default" w:ascii="ＭＳ 明朝" w:hAnsi="ＭＳ 明朝" w:eastAsia="ＭＳ 明朝"/>
          <w:sz w:val="20"/>
        </w:rPr>
      </w:pPr>
      <w:r>
        <w:rPr>
          <w:rFonts w:hint="default" w:ascii="ＭＳ 明朝" w:hAnsi="ＭＳ 明朝" w:eastAsia="ＭＳ 明朝"/>
          <w:sz w:val="20"/>
        </w:rPr>
        <w:t>第２項の場合（第</w:t>
      </w:r>
      <w:r>
        <w:rPr>
          <w:rFonts w:hint="default" w:ascii="ＭＳ 明朝" w:hAnsi="ＭＳ 明朝" w:eastAsia="ＭＳ 明朝"/>
          <w:sz w:val="20"/>
        </w:rPr>
        <w:t>46</w:t>
      </w:r>
      <w:r>
        <w:rPr>
          <w:rFonts w:hint="default" w:ascii="ＭＳ 明朝" w:hAnsi="ＭＳ 明朝" w:eastAsia="ＭＳ 明朝"/>
          <w:sz w:val="20"/>
        </w:rPr>
        <w:t>条第８号及び第</w:t>
      </w:r>
      <w:r>
        <w:rPr>
          <w:rFonts w:hint="default" w:ascii="ＭＳ 明朝" w:hAnsi="ＭＳ 明朝" w:eastAsia="ＭＳ 明朝"/>
          <w:sz w:val="20"/>
        </w:rPr>
        <w:t>10</w:t>
      </w:r>
      <w:r>
        <w:rPr>
          <w:rFonts w:hint="default" w:ascii="ＭＳ 明朝" w:hAnsi="ＭＳ 明朝" w:eastAsia="ＭＳ 明朝"/>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5"/>
      <w:bookmarkStart w:id="56" w:name="LWG=9f4ad11c-aed2-42da-a265-27fecf06429b"/>
      <w:r>
        <w:rPr>
          <w:rFonts w:hint="default" w:ascii="ＭＳ 明朝" w:hAnsi="ＭＳ 明朝" w:eastAsia="ＭＳ 明朝"/>
          <w:sz w:val="20"/>
        </w:rPr>
        <w:t>（受注者の損害賠償請求等）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numPr>
          <w:ilvl w:val="1"/>
          <w:numId w:val="82"/>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48</w:t>
      </w:r>
      <w:r>
        <w:rPr>
          <w:rFonts w:hint="default" w:ascii="ＭＳ 明朝" w:hAnsi="ＭＳ 明朝" w:eastAsia="ＭＳ 明朝"/>
          <w:sz w:val="20"/>
        </w:rPr>
        <w:t>条又は第</w:t>
      </w:r>
      <w:r>
        <w:rPr>
          <w:rFonts w:hint="default" w:ascii="ＭＳ 明朝" w:hAnsi="ＭＳ 明朝" w:eastAsia="ＭＳ 明朝"/>
          <w:sz w:val="20"/>
        </w:rPr>
        <w:t>49</w:t>
      </w:r>
      <w:r>
        <w:rPr>
          <w:rFonts w:hint="default" w:ascii="ＭＳ 明朝" w:hAnsi="ＭＳ 明朝" w:eastAsia="ＭＳ 明朝"/>
          <w:sz w:val="20"/>
        </w:rPr>
        <w:t>条の規定によりこの契約が解除されたとき。</w:t>
      </w:r>
    </w:p>
    <w:p>
      <w:pPr>
        <w:pStyle w:val="0"/>
        <w:numPr>
          <w:ilvl w:val="1"/>
          <w:numId w:val="82"/>
        </w:numPr>
        <w:spacing w:line="300" w:lineRule="exact"/>
        <w:jc w:val="both"/>
        <w:rPr>
          <w:rFonts w:hint="default" w:ascii="ＭＳ 明朝" w:hAnsi="ＭＳ 明朝" w:eastAsia="ＭＳ 明朝"/>
          <w:sz w:val="20"/>
        </w:rPr>
      </w:pPr>
      <w:r>
        <w:rPr>
          <w:rFonts w:hint="default" w:ascii="ＭＳ 明朝" w:hAnsi="ＭＳ 明朝" w:eastAsia="ＭＳ 明朝"/>
          <w:sz w:val="20"/>
        </w:rPr>
        <w:t>前号に掲げる場合のほか、債務の本旨に従った履行をしないとき又は債務の履行が不能であるとき。</w:t>
      </w:r>
    </w:p>
    <w:p>
      <w:pPr>
        <w:pStyle w:val="0"/>
        <w:numPr>
          <w:ilvl w:val="0"/>
          <w:numId w:val="83"/>
        </w:numPr>
        <w:spacing w:line="300" w:lineRule="exact"/>
        <w:jc w:val="both"/>
        <w:rPr>
          <w:rFonts w:hint="default"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33</w:t>
      </w:r>
      <w:r>
        <w:rPr>
          <w:rFonts w:hint="default" w:ascii="ＭＳ 明朝" w:hAnsi="ＭＳ 明朝" w:eastAsia="ＭＳ 明朝"/>
          <w:sz w:val="20"/>
        </w:rPr>
        <w:t>条第２項（第</w:t>
      </w:r>
      <w:r>
        <w:rPr>
          <w:rFonts w:hint="default" w:ascii="ＭＳ 明朝" w:hAnsi="ＭＳ 明朝" w:eastAsia="ＭＳ 明朝"/>
          <w:sz w:val="20"/>
        </w:rPr>
        <w:t>38</w:t>
      </w:r>
      <w:r>
        <w:rPr>
          <w:rFonts w:hint="default" w:ascii="ＭＳ 明朝" w:hAnsi="ＭＳ 明朝" w:eastAsia="ＭＳ 明朝"/>
          <w:sz w:val="20"/>
        </w:rPr>
        <w:t>条において準用する場合を含む。）の規定による業務委託料の支払いが遅れた場合においては、受注者は、未受領金額につき、遅延日数に応じて法定利率の割合で計算した額の遅延利息の支払いを発注者に請求することができ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6"/>
      <w:bookmarkStart w:id="57" w:name="LWG=95140bc1-6311-4e28-b1d3-8c0ad61e2154"/>
      <w:r>
        <w:rPr>
          <w:rFonts w:hint="default" w:ascii="ＭＳ 明朝" w:hAnsi="ＭＳ 明朝" w:eastAsia="ＭＳ 明朝"/>
          <w:sz w:val="20"/>
        </w:rPr>
        <w:t>（契約不適合責任期間等）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発注者は、引き渡された成果物に関し、第</w:t>
      </w:r>
      <w:r>
        <w:rPr>
          <w:rFonts w:hint="default" w:ascii="ＭＳ 明朝" w:hAnsi="ＭＳ 明朝" w:eastAsia="ＭＳ 明朝"/>
          <w:sz w:val="20"/>
        </w:rPr>
        <w:t>32</w:t>
      </w:r>
      <w:r>
        <w:rPr>
          <w:rFonts w:hint="default" w:ascii="ＭＳ 明朝" w:hAnsi="ＭＳ 明朝" w:eastAsia="ＭＳ 明朝"/>
          <w:sz w:val="20"/>
        </w:rPr>
        <w:t>条第３項又は第４項（第</w:t>
      </w:r>
      <w:r>
        <w:rPr>
          <w:rFonts w:hint="default" w:ascii="ＭＳ 明朝" w:hAnsi="ＭＳ 明朝" w:eastAsia="ＭＳ 明朝"/>
          <w:sz w:val="20"/>
        </w:rPr>
        <w:t>38</w:t>
      </w:r>
      <w:r>
        <w:rPr>
          <w:rFonts w:hint="default" w:ascii="ＭＳ 明朝" w:hAnsi="ＭＳ 明朝" w:eastAsia="ＭＳ 明朝"/>
          <w:sz w:val="20"/>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pPr>
        <w:pStyle w:val="0"/>
        <w:numPr>
          <w:ilvl w:val="0"/>
          <w:numId w:val="84"/>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前項の請求等は、具体的な契約不適合の内容、請求する損害額の算定の根拠等当該請求等の根拠を示して、受注者の契約不適合責任を問う意思を明確に告げることで行う。</w:t>
      </w:r>
    </w:p>
    <w:p>
      <w:pPr>
        <w:pStyle w:val="0"/>
        <w:numPr>
          <w:ilvl w:val="0"/>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pPr>
        <w:pStyle w:val="0"/>
        <w:numPr>
          <w:ilvl w:val="0"/>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発注者は、第１項の請求等を行ったときは、当該請求等の根拠となる契約不適合に関し、民法の消滅時効の範囲で、当該請求等以外に必要と認められる請求等をすることができる。</w:t>
      </w:r>
    </w:p>
    <w:p>
      <w:pPr>
        <w:pStyle w:val="0"/>
        <w:numPr>
          <w:ilvl w:val="0"/>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前各項の規定は、契約不適合が受注者の故意又は重過失により生じたものであるときには適用せず、契約不適合に関する受注者の責任については、民法の定めるところによる。</w:t>
      </w:r>
    </w:p>
    <w:p>
      <w:pPr>
        <w:pStyle w:val="0"/>
        <w:numPr>
          <w:ilvl w:val="0"/>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民法第</w:t>
      </w:r>
      <w:r>
        <w:rPr>
          <w:rFonts w:hint="default" w:ascii="ＭＳ 明朝" w:hAnsi="ＭＳ 明朝" w:eastAsia="ＭＳ 明朝"/>
          <w:sz w:val="20"/>
        </w:rPr>
        <w:t>637</w:t>
      </w:r>
      <w:r>
        <w:rPr>
          <w:rFonts w:hint="default" w:ascii="ＭＳ 明朝" w:hAnsi="ＭＳ 明朝" w:eastAsia="ＭＳ 明朝"/>
          <w:sz w:val="20"/>
        </w:rPr>
        <w:t>条第１項の規定は、契約不適合責任期間については適用しない。</w:t>
      </w:r>
    </w:p>
    <w:p>
      <w:pPr>
        <w:pStyle w:val="0"/>
        <w:numPr>
          <w:ilvl w:val="0"/>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numPr>
          <w:ilvl w:val="0"/>
          <w:numId w:val="85"/>
        </w:numPr>
        <w:spacing w:line="300" w:lineRule="exact"/>
        <w:jc w:val="both"/>
        <w:rPr>
          <w:rFonts w:hint="default" w:ascii="ＭＳ 明朝" w:hAnsi="ＭＳ 明朝" w:eastAsia="ＭＳ 明朝"/>
          <w:sz w:val="20"/>
        </w:rPr>
      </w:pPr>
      <w:r>
        <w:rPr>
          <w:rFonts w:hint="default" w:ascii="ＭＳ 明朝" w:hAnsi="ＭＳ 明朝" w:eastAsia="ＭＳ 明朝"/>
          <w:sz w:val="20"/>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pPr>
        <w:pStyle w:val="0"/>
        <w:spacing w:line="300" w:lineRule="exact"/>
        <w:ind w:left="98" w:hanging="98"/>
        <w:jc w:val="both"/>
        <w:rPr>
          <w:rFonts w:hint="default" w:ascii="ＭＳ 明朝" w:hAnsi="ＭＳ 明朝" w:eastAsia="ＭＳ 明朝"/>
          <w:sz w:val="20"/>
        </w:rPr>
      </w:pPr>
    </w:p>
    <w:p>
      <w:pPr>
        <w:pStyle w:val="0"/>
        <w:spacing w:line="300" w:lineRule="exact"/>
        <w:ind w:left="98" w:hanging="98"/>
        <w:jc w:val="both"/>
        <w:rPr>
          <w:rFonts w:hint="default" w:ascii="ＭＳ 明朝" w:hAnsi="ＭＳ 明朝" w:eastAsia="ＭＳ 明朝"/>
          <w:sz w:val="20"/>
        </w:rPr>
      </w:pPr>
      <w:bookmarkEnd w:id="57"/>
      <w:bookmarkStart w:id="58" w:name="LWG=bf4263b0-3eba-4ab8-bbf9-b4f81aa26bc2"/>
      <w:r>
        <w:rPr>
          <w:rFonts w:hint="default" w:ascii="ＭＳ 明朝" w:hAnsi="ＭＳ 明朝" w:eastAsia="ＭＳ 明朝"/>
          <w:sz w:val="20"/>
        </w:rPr>
        <w:t>（談合等不正行為があった場合の違約金等）</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設計共同体にあっては、その構成員）が、次に掲げる場合のいずれかに該当したときは、受注者は、発注者の請求に基づき、業務委託料（この契約締結後、業務委託料の変更があった場合には、変更後の業務委託料）の</w:t>
      </w:r>
      <w:r>
        <w:rPr>
          <w:rFonts w:hint="default" w:ascii="ＭＳ 明朝" w:hAnsi="ＭＳ 明朝" w:eastAsia="ＭＳ 明朝"/>
          <w:sz w:val="20"/>
        </w:rPr>
        <w:t>10</w:t>
      </w:r>
      <w:r>
        <w:rPr>
          <w:rFonts w:hint="default" w:ascii="ＭＳ 明朝" w:hAnsi="ＭＳ 明朝" w:eastAsia="ＭＳ 明朝"/>
          <w:sz w:val="20"/>
        </w:rPr>
        <w:t>分の１に相当する額を違約金として発注者の指定する期間内に支払わなければならない。</w:t>
      </w:r>
    </w:p>
    <w:p>
      <w:pPr>
        <w:pStyle w:val="0"/>
        <w:numPr>
          <w:ilvl w:val="1"/>
          <w:numId w:val="86"/>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この契約に関し、受注者が私的独占の禁止及び公正取引の確保に関する法律（昭和</w:t>
      </w:r>
      <w:r>
        <w:rPr>
          <w:rFonts w:hint="default" w:ascii="ＭＳ 明朝" w:hAnsi="ＭＳ 明朝" w:eastAsia="ＭＳ 明朝"/>
          <w:sz w:val="20"/>
        </w:rPr>
        <w:t>22</w:t>
      </w:r>
      <w:r>
        <w:rPr>
          <w:rFonts w:hint="default" w:ascii="ＭＳ 明朝" w:hAnsi="ＭＳ 明朝" w:eastAsia="ＭＳ 明朝"/>
          <w:sz w:val="20"/>
        </w:rPr>
        <w:t>年法律第</w:t>
      </w:r>
      <w:r>
        <w:rPr>
          <w:rFonts w:hint="default" w:ascii="ＭＳ 明朝" w:hAnsi="ＭＳ 明朝" w:eastAsia="ＭＳ 明朝"/>
          <w:sz w:val="20"/>
        </w:rPr>
        <w:t>54</w:t>
      </w:r>
      <w:r>
        <w:rPr>
          <w:rFonts w:hint="default" w:ascii="ＭＳ 明朝" w:hAnsi="ＭＳ 明朝" w:eastAsia="ＭＳ 明朝"/>
          <w:sz w:val="20"/>
        </w:rPr>
        <w:t>号。）以下「独立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Pr>
          <w:rFonts w:hint="default" w:ascii="ＭＳ 明朝" w:hAnsi="ＭＳ 明朝" w:eastAsia="ＭＳ 明朝"/>
          <w:sz w:val="20"/>
        </w:rPr>
        <w:t>63</w:t>
      </w:r>
      <w:r>
        <w:rPr>
          <w:rFonts w:hint="default" w:ascii="ＭＳ 明朝" w:hAnsi="ＭＳ 明朝" w:eastAsia="ＭＳ 明朝"/>
          <w:sz w:val="20"/>
        </w:rPr>
        <w:t>条第２項の規定により取り消された場合を含む。）</w:t>
      </w:r>
    </w:p>
    <w:p>
      <w:pPr>
        <w:pStyle w:val="0"/>
        <w:numPr>
          <w:ilvl w:val="1"/>
          <w:numId w:val="86"/>
        </w:numPr>
        <w:spacing w:line="300" w:lineRule="exact"/>
        <w:jc w:val="both"/>
        <w:rPr>
          <w:rFonts w:hint="default" w:ascii="ＭＳ 明朝" w:hAnsi="ＭＳ 明朝" w:eastAsia="ＭＳ 明朝"/>
          <w:sz w:val="20"/>
        </w:rPr>
      </w:pPr>
      <w:r>
        <w:rPr>
          <w:rFonts w:hint="default" w:ascii="ＭＳ 明朝" w:hAnsi="ＭＳ 明朝" w:eastAsia="ＭＳ 明朝"/>
          <w:sz w:val="20"/>
        </w:rPr>
        <w:t>納付命令又は独占禁止法第７条若しくは第８条の２の規定に基づく排除措置（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pPr>
        <w:pStyle w:val="0"/>
        <w:numPr>
          <w:ilvl w:val="1"/>
          <w:numId w:val="86"/>
        </w:numPr>
        <w:spacing w:line="300" w:lineRule="exact"/>
        <w:jc w:val="both"/>
        <w:rPr>
          <w:rFonts w:hint="default" w:ascii="ＭＳ 明朝" w:hAnsi="ＭＳ 明朝" w:eastAsia="ＭＳ 明朝"/>
          <w:sz w:val="20"/>
        </w:rPr>
      </w:pPr>
      <w:r>
        <w:rPr>
          <w:rFonts w:hint="default" w:ascii="ＭＳ 明朝" w:hAnsi="ＭＳ 明朝" w:eastAsia="ＭＳ 明朝"/>
          <w:sz w:val="20"/>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numPr>
          <w:ilvl w:val="1"/>
          <w:numId w:val="86"/>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この契約に関し、受注者（法人にあっては、その役員又は使用人を含む。）の刑法（明治</w:t>
      </w:r>
      <w:r>
        <w:rPr>
          <w:rFonts w:hint="default" w:ascii="ＭＳ 明朝" w:hAnsi="ＭＳ 明朝" w:eastAsia="ＭＳ 明朝"/>
          <w:sz w:val="20"/>
        </w:rPr>
        <w:t>40</w:t>
      </w:r>
      <w:r>
        <w:rPr>
          <w:rFonts w:hint="default" w:ascii="ＭＳ 明朝" w:hAnsi="ＭＳ 明朝" w:eastAsia="ＭＳ 明朝"/>
          <w:sz w:val="20"/>
        </w:rPr>
        <w:t>年法律第</w:t>
      </w:r>
      <w:r>
        <w:rPr>
          <w:rFonts w:hint="default" w:ascii="ＭＳ 明朝" w:hAnsi="ＭＳ 明朝" w:eastAsia="ＭＳ 明朝"/>
          <w:sz w:val="20"/>
        </w:rPr>
        <w:t>45</w:t>
      </w:r>
      <w:r>
        <w:rPr>
          <w:rFonts w:hint="default" w:ascii="ＭＳ 明朝" w:hAnsi="ＭＳ 明朝" w:eastAsia="ＭＳ 明朝"/>
          <w:sz w:val="20"/>
        </w:rPr>
        <w:t>号）第</w:t>
      </w:r>
      <w:r>
        <w:rPr>
          <w:rFonts w:hint="default" w:ascii="ＭＳ 明朝" w:hAnsi="ＭＳ 明朝" w:eastAsia="ＭＳ 明朝"/>
          <w:sz w:val="20"/>
        </w:rPr>
        <w:t>96</w:t>
      </w:r>
      <w:r>
        <w:rPr>
          <w:rFonts w:hint="default" w:ascii="ＭＳ 明朝" w:hAnsi="ＭＳ 明朝" w:eastAsia="ＭＳ 明朝"/>
          <w:sz w:val="20"/>
        </w:rPr>
        <w:t>条の６又は独占禁止法第</w:t>
      </w:r>
      <w:r>
        <w:rPr>
          <w:rFonts w:hint="default" w:ascii="ＭＳ 明朝" w:hAnsi="ＭＳ 明朝" w:eastAsia="ＭＳ 明朝"/>
          <w:sz w:val="20"/>
        </w:rPr>
        <w:t>89</w:t>
      </w:r>
      <w:r>
        <w:rPr>
          <w:rFonts w:hint="default" w:ascii="ＭＳ 明朝" w:hAnsi="ＭＳ 明朝" w:eastAsia="ＭＳ 明朝"/>
          <w:sz w:val="20"/>
        </w:rPr>
        <w:t>条第１項若しくは第</w:t>
      </w:r>
      <w:r>
        <w:rPr>
          <w:rFonts w:hint="default" w:ascii="ＭＳ 明朝" w:hAnsi="ＭＳ 明朝" w:eastAsia="ＭＳ 明朝"/>
          <w:sz w:val="20"/>
        </w:rPr>
        <w:t>95</w:t>
      </w:r>
      <w:r>
        <w:rPr>
          <w:rFonts w:hint="default" w:ascii="ＭＳ 明朝" w:hAnsi="ＭＳ 明朝" w:eastAsia="ＭＳ 明朝"/>
          <w:sz w:val="20"/>
        </w:rPr>
        <w:t>条第１項第１号に規定する刑が確定したとき。</w:t>
      </w:r>
    </w:p>
    <w:p>
      <w:pPr>
        <w:pStyle w:val="0"/>
        <w:numPr>
          <w:ilvl w:val="0"/>
          <w:numId w:val="87"/>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が前項の違約金を発注者の指定する期間内に支払わないときは、受注者は、当該期間を経過した日から支払する日までの日数に応じ、法定利率で計算した額の遅延利息を発注者に支払わ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8"/>
      <w:bookmarkStart w:id="59" w:name="LWG=3f1d2900-ce4a-4c7b-8482-20e7c269cf14"/>
      <w:r>
        <w:rPr>
          <w:rFonts w:hint="default" w:ascii="ＭＳ 明朝" w:hAnsi="ＭＳ 明朝" w:eastAsia="ＭＳ 明朝"/>
          <w:sz w:val="20"/>
        </w:rPr>
        <w:t>（保険）</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受注者は、設計図書に基づき火災保険その他の保険を付したとき又は任意に保険を付しているときは、当該保険に係る証券又はこれに代わるものを直ちに発注者に提示しなければならない。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59"/>
      <w:bookmarkStart w:id="60" w:name="LWG=4b732c23-09c1-4acd-a386-160d349f330f"/>
      <w:r>
        <w:rPr>
          <w:rFonts w:hint="default" w:ascii="ＭＳ 明朝" w:hAnsi="ＭＳ 明朝" w:eastAsia="ＭＳ 明朝"/>
          <w:sz w:val="20"/>
        </w:rPr>
        <w:t>（紛争の解決）</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上調停人　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pPr>
        <w:pStyle w:val="0"/>
        <w:numPr>
          <w:ilvl w:val="0"/>
          <w:numId w:val="88"/>
        </w:numPr>
        <w:spacing w:line="300" w:lineRule="exact"/>
        <w:jc w:val="both"/>
        <w:rPr>
          <w:rFonts w:hint="default" w:ascii="ＭＳ 明朝" w:hAnsi="ＭＳ 明朝" w:eastAsia="ＭＳ 明朝"/>
          <w:sz w:val="20"/>
        </w:rPr>
      </w:pPr>
      <w:r>
        <w:rPr>
          <w:rFonts w:hint="default" w:ascii="ＭＳ 明朝" w:hAnsi="ＭＳ 明朝" w:eastAsia="ＭＳ 明朝"/>
          <w:sz w:val="20"/>
        </w:rPr>
        <w:t>前項の規定にかかわらず、業務責任者の業務の実施に関する紛争、受注者の使用人又は受注者から業務を委任され、又は請け負った者の業務の実施に関する紛争及び調査職員の職務の執行に関する紛争については、第</w:t>
      </w:r>
      <w:r>
        <w:rPr>
          <w:rFonts w:hint="default" w:ascii="ＭＳ 明朝" w:hAnsi="ＭＳ 明朝" w:eastAsia="ＭＳ 明朝"/>
          <w:sz w:val="20"/>
        </w:rPr>
        <w:t>16</w:t>
      </w:r>
      <w:r>
        <w:rPr>
          <w:rFonts w:hint="default" w:ascii="ＭＳ 明朝" w:hAnsi="ＭＳ 明朝" w:eastAsia="ＭＳ 明朝"/>
          <w:sz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numPr>
          <w:ilvl w:val="0"/>
          <w:numId w:val="8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発注者又は受注者は、第１項に規定する紛争解決の手続きを経た後でなければ、同項の発注者と受注者との間の紛争について民事訴訟法（平成８年法律第</w:t>
      </w:r>
      <w:r>
        <w:rPr>
          <w:rFonts w:hint="default" w:ascii="ＭＳ 明朝" w:hAnsi="ＭＳ 明朝" w:eastAsia="ＭＳ 明朝"/>
          <w:sz w:val="20"/>
        </w:rPr>
        <w:t>109</w:t>
      </w:r>
      <w:r>
        <w:rPr>
          <w:rFonts w:hint="default" w:ascii="ＭＳ 明朝" w:hAnsi="ＭＳ 明朝" w:eastAsia="ＭＳ 明朝"/>
          <w:sz w:val="20"/>
        </w:rPr>
        <w:t>号）に基づく訴えの提起又は民事調停法（昭和</w:t>
      </w:r>
      <w:r>
        <w:rPr>
          <w:rFonts w:hint="default" w:ascii="ＭＳ 明朝" w:hAnsi="ＭＳ 明朝" w:eastAsia="ＭＳ 明朝"/>
          <w:sz w:val="20"/>
        </w:rPr>
        <w:t>26</w:t>
      </w:r>
      <w:r>
        <w:rPr>
          <w:rFonts w:hint="default" w:ascii="ＭＳ 明朝" w:hAnsi="ＭＳ 明朝" w:eastAsia="ＭＳ 明朝"/>
          <w:sz w:val="20"/>
        </w:rPr>
        <w:t>年法律第</w:t>
      </w:r>
      <w:r>
        <w:rPr>
          <w:rFonts w:hint="default" w:ascii="ＭＳ 明朝" w:hAnsi="ＭＳ 明朝" w:eastAsia="ＭＳ 明朝"/>
          <w:sz w:val="20"/>
        </w:rPr>
        <w:t>222</w:t>
      </w:r>
      <w:r>
        <w:rPr>
          <w:rFonts w:hint="default" w:ascii="ＭＳ 明朝" w:hAnsi="ＭＳ 明朝" w:eastAsia="ＭＳ 明朝"/>
          <w:sz w:val="20"/>
        </w:rPr>
        <w:t>号）に基づく調停の申立てを行うことができない。</w:t>
      </w:r>
    </w:p>
    <w:p>
      <w:pPr>
        <w:pStyle w:val="0"/>
        <w:numPr>
          <w:ilvl w:val="0"/>
          <w:numId w:val="89"/>
        </w:numPr>
        <w:spacing w:line="300" w:lineRule="exact"/>
        <w:jc w:val="both"/>
        <w:rPr>
          <w:rFonts w:hint="default" w:ascii="ＭＳ 明朝" w:hAnsi="ＭＳ 明朝" w:eastAsia="ＭＳ 明朝"/>
          <w:sz w:val="20"/>
        </w:rPr>
      </w:pPr>
      <w:r>
        <w:rPr>
          <w:rFonts w:hint="default" w:ascii="ＭＳ 明朝" w:hAnsi="ＭＳ 明朝" w:eastAsia="ＭＳ 明朝"/>
          <w:sz w:val="20"/>
        </w:rPr>
        <w:t>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60"/>
      <w:bookmarkStart w:id="61" w:name="LWG=e22c048f-44c2-4c30-b470-1ff6cbc56b7c"/>
      <w:r>
        <w:rPr>
          <w:rFonts w:hint="default" w:ascii="ＭＳ 明朝" w:hAnsi="ＭＳ 明朝" w:eastAsia="ＭＳ 明朝"/>
          <w:sz w:val="20"/>
        </w:rPr>
        <w:t>（情報通信の技術を利用する方法）</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0"/>
        <w:spacing w:line="300" w:lineRule="exact"/>
        <w:jc w:val="both"/>
        <w:rPr>
          <w:rFonts w:hint="default" w:ascii="ＭＳ 明朝" w:hAnsi="ＭＳ 明朝" w:eastAsia="ＭＳ 明朝"/>
          <w:sz w:val="20"/>
        </w:rPr>
      </w:pPr>
    </w:p>
    <w:p>
      <w:pPr>
        <w:pStyle w:val="0"/>
        <w:spacing w:line="300" w:lineRule="exact"/>
        <w:jc w:val="both"/>
        <w:rPr>
          <w:rFonts w:hint="default" w:ascii="ＭＳ 明朝" w:hAnsi="ＭＳ 明朝" w:eastAsia="ＭＳ 明朝"/>
          <w:sz w:val="20"/>
        </w:rPr>
      </w:pPr>
      <w:bookmarkEnd w:id="61"/>
      <w:bookmarkStart w:id="62" w:name="LWG=d1b2a051-c225-4edb-91db-08ad37c43448"/>
      <w:r>
        <w:rPr>
          <w:rFonts w:hint="default" w:ascii="ＭＳ 明朝" w:hAnsi="ＭＳ 明朝" w:eastAsia="ＭＳ 明朝"/>
          <w:sz w:val="20"/>
        </w:rPr>
        <w:t>（契約外の事項）</w:t>
      </w:r>
    </w:p>
    <w:p>
      <w:pPr>
        <w:pStyle w:val="0"/>
        <w:numPr>
          <w:ilvl w:val="0"/>
          <w:numId w:val="21"/>
        </w:numPr>
        <w:spacing w:line="300" w:lineRule="exact"/>
        <w:jc w:val="both"/>
        <w:rPr>
          <w:rFonts w:hint="default" w:ascii="ＭＳ 明朝" w:hAnsi="ＭＳ 明朝" w:eastAsia="ＭＳ 明朝"/>
          <w:sz w:val="20"/>
        </w:rPr>
      </w:pPr>
      <w:r>
        <w:rPr>
          <w:rFonts w:hint="default" w:ascii="ＭＳ 明朝" w:hAnsi="ＭＳ 明朝" w:eastAsia="ＭＳ 明朝"/>
          <w:sz w:val="20"/>
        </w:rPr>
        <w:t>この約款に定めのない事項については、必要に応じて発注者と受注者とが協議して定める。</w:t>
      </w:r>
      <w:bookmarkEnd w:id="62"/>
    </w:p>
    <w:sectPr>
      <w:footerReference r:id="rId6" w:type="default"/>
      <w:pgSz w:w="11906" w:h="16838"/>
      <w:pgMar w:top="851" w:right="1191" w:bottom="635" w:left="1644"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16</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1F09A52"/>
    <w:lvl w:ilvl="0">
      <w:start w:val="1"/>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nsid w:val="00000002"/>
    <w:multiLevelType w:val="multilevel"/>
    <w:tmpl w:val="437EA826"/>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6CDEE08C"/>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E71CD32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
    <w:nsid w:val="00000005"/>
    <w:multiLevelType w:val="multilevel"/>
    <w:tmpl w:val="1D22067A"/>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
    <w:nsid w:val="00000006"/>
    <w:multiLevelType w:val="multilevel"/>
    <w:tmpl w:val="1798A39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E9FC2676"/>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22AEC05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24425CD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9">
    <w:nsid w:val="0000000A"/>
    <w:multiLevelType w:val="multilevel"/>
    <w:tmpl w:val="992CCAC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0">
    <w:nsid w:val="0000000B"/>
    <w:multiLevelType w:val="multilevel"/>
    <w:tmpl w:val="B5C28304"/>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1">
    <w:nsid w:val="0000000C"/>
    <w:multiLevelType w:val="multilevel"/>
    <w:tmpl w:val="52366230"/>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F94A1E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3">
    <w:nsid w:val="0000000E"/>
    <w:multiLevelType w:val="multilevel"/>
    <w:tmpl w:val="CC0A159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4">
    <w:nsid w:val="0000000F"/>
    <w:multiLevelType w:val="multilevel"/>
    <w:tmpl w:val="27FA302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5">
    <w:nsid w:val="00000010"/>
    <w:multiLevelType w:val="multilevel"/>
    <w:tmpl w:val="58924EEE"/>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6">
    <w:nsid w:val="00000011"/>
    <w:multiLevelType w:val="multilevel"/>
    <w:tmpl w:val="4220462A"/>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06D20FC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8">
    <w:nsid w:val="00000013"/>
    <w:multiLevelType w:val="multilevel"/>
    <w:tmpl w:val="A00C6BC2"/>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D3A29A8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0">
    <w:nsid w:val="00000015"/>
    <w:multiLevelType w:val="multilevel"/>
    <w:tmpl w:val="D3FAB2B6"/>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C55037B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2">
    <w:nsid w:val="00000017"/>
    <w:multiLevelType w:val="multilevel"/>
    <w:tmpl w:val="6C4AF0B2"/>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3">
    <w:nsid w:val="00000018"/>
    <w:multiLevelType w:val="multilevel"/>
    <w:tmpl w:val="5CBC183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4">
    <w:nsid w:val="00000019"/>
    <w:multiLevelType w:val="multilevel"/>
    <w:tmpl w:val="6AC8F7DC"/>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BDB078B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6">
    <w:nsid w:val="0000001B"/>
    <w:multiLevelType w:val="multilevel"/>
    <w:tmpl w:val="FB7E9BC4"/>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7">
    <w:nsid w:val="0000001C"/>
    <w:multiLevelType w:val="multilevel"/>
    <w:tmpl w:val="ACA01E0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8">
    <w:nsid w:val="0000001D"/>
    <w:multiLevelType w:val="multilevel"/>
    <w:tmpl w:val="C994D77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9">
    <w:nsid w:val="0000001E"/>
    <w:multiLevelType w:val="multilevel"/>
    <w:tmpl w:val="81FE5492"/>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0">
    <w:nsid w:val="0000001F"/>
    <w:multiLevelType w:val="multilevel"/>
    <w:tmpl w:val="1DE4F68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1">
    <w:nsid w:val="00000020"/>
    <w:multiLevelType w:val="multilevel"/>
    <w:tmpl w:val="89805C1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2">
    <w:nsid w:val="00000021"/>
    <w:multiLevelType w:val="multilevel"/>
    <w:tmpl w:val="F618A346"/>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DBE2FB9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4">
    <w:nsid w:val="00000023"/>
    <w:multiLevelType w:val="multilevel"/>
    <w:tmpl w:val="1A9E9AC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5">
    <w:nsid w:val="00000024"/>
    <w:multiLevelType w:val="multilevel"/>
    <w:tmpl w:val="36CED2E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6">
    <w:nsid w:val="00000025"/>
    <w:multiLevelType w:val="multilevel"/>
    <w:tmpl w:val="DF4CE03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7">
    <w:nsid w:val="00000026"/>
    <w:multiLevelType w:val="multilevel"/>
    <w:tmpl w:val="50E83C3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8">
    <w:nsid w:val="00000027"/>
    <w:multiLevelType w:val="multilevel"/>
    <w:tmpl w:val="C40CB36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9">
    <w:nsid w:val="00000028"/>
    <w:multiLevelType w:val="multilevel"/>
    <w:tmpl w:val="2D28AC4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0">
    <w:nsid w:val="00000029"/>
    <w:multiLevelType w:val="multilevel"/>
    <w:tmpl w:val="D2323E6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1">
    <w:nsid w:val="0000002A"/>
    <w:multiLevelType w:val="multilevel"/>
    <w:tmpl w:val="63D2ED5A"/>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2">
    <w:nsid w:val="0000002B"/>
    <w:multiLevelType w:val="multilevel"/>
    <w:tmpl w:val="B044D7B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3">
    <w:nsid w:val="0000002C"/>
    <w:multiLevelType w:val="multilevel"/>
    <w:tmpl w:val="8590556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4">
    <w:nsid w:val="0000002D"/>
    <w:multiLevelType w:val="multilevel"/>
    <w:tmpl w:val="60227FA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5">
    <w:nsid w:val="0000002E"/>
    <w:multiLevelType w:val="multilevel"/>
    <w:tmpl w:val="0312444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6">
    <w:nsid w:val="0000002F"/>
    <w:multiLevelType w:val="multilevel"/>
    <w:tmpl w:val="0D303AC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7">
    <w:nsid w:val="00000030"/>
    <w:multiLevelType w:val="multilevel"/>
    <w:tmpl w:val="6EBA2D16"/>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8">
    <w:nsid w:val="00000031"/>
    <w:multiLevelType w:val="multilevel"/>
    <w:tmpl w:val="E8EEA58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9">
    <w:nsid w:val="00000032"/>
    <w:multiLevelType w:val="multilevel"/>
    <w:tmpl w:val="75E079FA"/>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0">
    <w:nsid w:val="00000033"/>
    <w:multiLevelType w:val="multilevel"/>
    <w:tmpl w:val="ED2E8A9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1">
    <w:nsid w:val="00000034"/>
    <w:multiLevelType w:val="multilevel"/>
    <w:tmpl w:val="4644ECD4"/>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2">
    <w:nsid w:val="00000035"/>
    <w:multiLevelType w:val="multilevel"/>
    <w:tmpl w:val="853CCB3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3">
    <w:nsid w:val="00000036"/>
    <w:multiLevelType w:val="multilevel"/>
    <w:tmpl w:val="B082E1D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4">
    <w:nsid w:val="00000037"/>
    <w:multiLevelType w:val="multilevel"/>
    <w:tmpl w:val="682A7B7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5">
    <w:nsid w:val="00000038"/>
    <w:multiLevelType w:val="multilevel"/>
    <w:tmpl w:val="D2161A4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6">
    <w:nsid w:val="00000039"/>
    <w:multiLevelType w:val="multilevel"/>
    <w:tmpl w:val="507C3AD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7">
    <w:nsid w:val="0000003A"/>
    <w:multiLevelType w:val="multilevel"/>
    <w:tmpl w:val="C1906240"/>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8">
    <w:nsid w:val="0000003B"/>
    <w:multiLevelType w:val="multilevel"/>
    <w:tmpl w:val="A854293C"/>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5D40B89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0">
    <w:nsid w:val="0000003D"/>
    <w:multiLevelType w:val="multilevel"/>
    <w:tmpl w:val="EC7004A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1">
    <w:nsid w:val="0000003E"/>
    <w:multiLevelType w:val="multilevel"/>
    <w:tmpl w:val="04F4537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2">
    <w:nsid w:val="0000003F"/>
    <w:multiLevelType w:val="multilevel"/>
    <w:tmpl w:val="4CB2D9A2"/>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3">
    <w:nsid w:val="00000040"/>
    <w:multiLevelType w:val="multilevel"/>
    <w:tmpl w:val="470C1F88"/>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4">
    <w:nsid w:val="00000041"/>
    <w:multiLevelType w:val="multilevel"/>
    <w:tmpl w:val="22AC7BF2"/>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5">
    <w:nsid w:val="00000042"/>
    <w:multiLevelType w:val="multilevel"/>
    <w:tmpl w:val="C64AA95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6">
    <w:nsid w:val="00000043"/>
    <w:multiLevelType w:val="multilevel"/>
    <w:tmpl w:val="E5521D18"/>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7">
    <w:nsid w:val="00000044"/>
    <w:multiLevelType w:val="multilevel"/>
    <w:tmpl w:val="0D944CB0"/>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26526B4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9">
    <w:nsid w:val="00000046"/>
    <w:multiLevelType w:val="multilevel"/>
    <w:tmpl w:val="AACA7D74"/>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1ECAAC1E"/>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17BE30D6"/>
    <w:lvl w:ilvl="0">
      <w:start w:val="1"/>
      <w:numFmt w:val="irohaFullWidth"/>
      <w:suff w:val="nothing"/>
      <w:lvlText w:val="%1　"/>
      <w:lvlJc w:val="left"/>
      <w:pPr>
        <w:ind w:left="619" w:hanging="199"/>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19F41F50"/>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0B6C6F5C"/>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4">
    <w:nsid w:val="0000004B"/>
    <w:multiLevelType w:val="multilevel"/>
    <w:tmpl w:val="4E9E67DE"/>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5">
    <w:nsid w:val="0000004C"/>
    <w:multiLevelType w:val="multilevel"/>
    <w:tmpl w:val="1140373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6">
    <w:nsid w:val="0000004D"/>
    <w:multiLevelType w:val="multilevel"/>
    <w:tmpl w:val="726041FA"/>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7">
    <w:nsid w:val="0000004E"/>
    <w:multiLevelType w:val="multilevel"/>
    <w:tmpl w:val="71AAEAFE"/>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15895F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9">
    <w:nsid w:val="00000050"/>
    <w:multiLevelType w:val="multilevel"/>
    <w:tmpl w:val="F59292F4"/>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0051"/>
    <w:multiLevelType w:val="multilevel"/>
    <w:tmpl w:val="66A8C9A8"/>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0052"/>
    <w:multiLevelType w:val="multilevel"/>
    <w:tmpl w:val="B4EEAE56"/>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0000053"/>
    <w:multiLevelType w:val="multilevel"/>
    <w:tmpl w:val="5B5E9CAE"/>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3">
    <w:nsid w:val="00000054"/>
    <w:multiLevelType w:val="multilevel"/>
    <w:tmpl w:val="9CE6B710"/>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4">
    <w:nsid w:val="00000055"/>
    <w:multiLevelType w:val="multilevel"/>
    <w:tmpl w:val="3BAA7C7E"/>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5">
    <w:nsid w:val="00000056"/>
    <w:multiLevelType w:val="multilevel"/>
    <w:tmpl w:val="CEBCBDD2"/>
    <w:lvl w:ilvl="0">
      <w:numFmt w:val="decimal"/>
      <w:lvlText w:val=""/>
      <w:lvlJc w:val="left"/>
    </w:lvl>
    <w:lvl w:ilvl="1">
      <w:start w:val="1"/>
      <w:numFmt w:val="decimal"/>
      <w:suff w:val="nothing"/>
      <w:lvlText w:val="(%2)　"/>
      <w:lvlJc w:val="left"/>
      <w:pPr>
        <w:ind w:left="525" w:hanging="31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0000057"/>
    <w:multiLevelType w:val="multilevel"/>
    <w:tmpl w:val="306060B6"/>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7">
    <w:nsid w:val="00000058"/>
    <w:multiLevelType w:val="multilevel"/>
    <w:tmpl w:val="53567704"/>
    <w:lvl w:ilvl="0">
      <w:start w:val="2"/>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8">
    <w:nsid w:val="00000059"/>
    <w:multiLevelType w:val="multilevel"/>
    <w:tmpl w:val="2B9ED10C"/>
    <w:lvl w:ilvl="0">
      <w:start w:val="3"/>
      <w:numFmt w:val="decimalFullWidth"/>
      <w:suff w:val="nothing"/>
      <w:lvlText w:val="%1　"/>
      <w:lvlJc w:val="left"/>
      <w:pPr>
        <w:ind w:left="210" w:hanging="210"/>
      </w:p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16</Pages>
  <Words>150</Words>
  <Characters>23078</Characters>
  <Application>JUST Note</Application>
  <Lines>791</Lines>
  <Paragraphs>330</Paragraphs>
  <CharactersWithSpaces>23446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2023-03-20T04:19:00Z</dcterms:created>
  <dcterms:modified xsi:type="dcterms:W3CDTF">2023-03-20T06:13:17Z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{"items":[{"documentId":"846d7318-d6f5-4218-9ab0-384552007b22","projectId":"3d9f80a8-949a-4fad-8b3d-28a3779d7471","savedBy":"cf9j8ni87d5t22ndrcv0","savedAt":1679285998639}]}</vt:lpwstr>
  </property>
</Properties>
</file>